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632FF" w14:textId="11894336" w:rsidR="00AE6838" w:rsidRDefault="00AE6838" w:rsidP="00AE6838">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156351">
        <w:rPr>
          <w:rFonts w:cs="Arial"/>
          <w:b/>
          <w:sz w:val="24"/>
          <w:szCs w:val="24"/>
        </w:rPr>
        <w:t>8</w:t>
      </w:r>
      <w:r>
        <w:rPr>
          <w:b/>
          <w:i/>
          <w:noProof/>
          <w:sz w:val="28"/>
        </w:rPr>
        <w:tab/>
      </w:r>
      <w:r w:rsidR="00C84646" w:rsidRPr="00C84646">
        <w:rPr>
          <w:rFonts w:cs="Arial"/>
          <w:b/>
          <w:sz w:val="24"/>
          <w:szCs w:val="24"/>
        </w:rPr>
        <w:t>R4-2600366</w:t>
      </w:r>
    </w:p>
    <w:p w14:paraId="05625F1F" w14:textId="26A32E4F" w:rsidR="00DB5DE2" w:rsidRDefault="00DB5DE2" w:rsidP="00DB5DE2">
      <w:pPr>
        <w:pStyle w:val="CRCoverPage"/>
        <w:keepNext/>
        <w:keepLines/>
        <w:widowControl w:val="0"/>
        <w:tabs>
          <w:tab w:val="right" w:pos="9639"/>
        </w:tabs>
        <w:spacing w:after="0"/>
        <w:jc w:val="both"/>
        <w:rPr>
          <w:b/>
          <w:sz w:val="24"/>
          <w:lang w:eastAsia="en-GB"/>
        </w:rPr>
      </w:pPr>
      <w:r>
        <w:rPr>
          <w:b/>
          <w:sz w:val="24"/>
        </w:rPr>
        <w:t>Gothenburg, SE</w:t>
      </w:r>
      <w:r>
        <w:rPr>
          <w:rFonts w:hint="eastAsia"/>
          <w:b/>
          <w:sz w:val="24"/>
          <w:lang w:val="en-US" w:eastAsia="zh-CN"/>
        </w:rPr>
        <w:t>., 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14:paraId="2E30D2E8" w14:textId="77777777" w:rsidR="00AE6838" w:rsidRPr="00DB5DE2"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0F4C69C9"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E5D9D" w:rsidRPr="00EE5D9D">
        <w:rPr>
          <w:rFonts w:cs="Arial"/>
          <w:sz w:val="22"/>
        </w:rPr>
        <w:t>Discussion on</w:t>
      </w:r>
      <w:r w:rsidR="00EC24B6">
        <w:rPr>
          <w:rFonts w:cs="Arial"/>
          <w:sz w:val="22"/>
        </w:rPr>
        <w:t xml:space="preserve"> Tx and Rx requirements</w:t>
      </w:r>
      <w:r w:rsidR="00EE5D9D" w:rsidRPr="00EE5D9D">
        <w:rPr>
          <w:rFonts w:cs="Arial"/>
          <w:sz w:val="22"/>
        </w:rPr>
        <w:t xml:space="preserve"> for 6GR</w:t>
      </w:r>
      <w:r w:rsidR="00586610">
        <w:rPr>
          <w:rFonts w:cs="Arial"/>
          <w:sz w:val="22"/>
        </w:rPr>
        <w:t xml:space="preserve"> </w:t>
      </w:r>
    </w:p>
    <w:p w14:paraId="3B2D57E3" w14:textId="61B5201C"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Pr>
          <w:rFonts w:cs="Arial"/>
          <w:sz w:val="22"/>
        </w:rPr>
        <w:t>8.3</w:t>
      </w:r>
      <w:r w:rsidR="00156351">
        <w:rPr>
          <w:rFonts w:cs="Arial"/>
          <w:sz w:val="22"/>
        </w:rPr>
        <w:t>.2</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77777777" w:rsidR="00156351" w:rsidRPr="00C70923" w:rsidRDefault="00156351" w:rsidP="00156351">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Pr>
          <w:rFonts w:ascii="Times New Roman" w:hAnsi="Times New Roman" w:cs="Times New Roman"/>
          <w:sz w:val="20"/>
          <w:szCs w:val="20"/>
          <w:lang w:val="en-GB"/>
        </w:rPr>
        <w:t>presents our views on</w:t>
      </w:r>
      <w:r w:rsidRPr="00C70923">
        <w:rPr>
          <w:rFonts w:ascii="Times New Roman" w:hAnsi="Times New Roman" w:cs="Times New Roman"/>
          <w:sz w:val="20"/>
          <w:szCs w:val="20"/>
          <w:lang w:val="en-GB"/>
        </w:rPr>
        <w:t xml:space="preserve"> </w:t>
      </w:r>
      <w:r>
        <w:rPr>
          <w:rFonts w:ascii="Times New Roman" w:hAnsi="Times New Roman" w:cs="Times New Roman"/>
          <w:sz w:val="20"/>
          <w:szCs w:val="20"/>
          <w:lang w:val="en-GB"/>
        </w:rPr>
        <w:t>following two aspects, for the issues identified and captured in WF [1]</w:t>
      </w:r>
    </w:p>
    <w:p w14:paraId="72667648" w14:textId="2704B918" w:rsidR="00C70923" w:rsidRPr="00156351" w:rsidRDefault="00C70923" w:rsidP="00156351">
      <w:pPr>
        <w:pStyle w:val="a0"/>
        <w:numPr>
          <w:ilvl w:val="0"/>
          <w:numId w:val="37"/>
        </w:numPr>
        <w:rPr>
          <w:rFonts w:ascii="Times New Roman" w:hAnsi="Times New Roman" w:cs="Times New Roman"/>
          <w:sz w:val="20"/>
          <w:szCs w:val="20"/>
          <w:lang w:val="en-GB"/>
        </w:rPr>
      </w:pPr>
      <w:r w:rsidRPr="00156351">
        <w:rPr>
          <w:rFonts w:ascii="Times New Roman" w:hAnsi="Times New Roman" w:cs="Times New Roman"/>
          <w:sz w:val="20"/>
          <w:szCs w:val="20"/>
          <w:lang w:val="en-GB"/>
        </w:rPr>
        <w:t>Tx requirements</w:t>
      </w:r>
    </w:p>
    <w:p w14:paraId="007D8812" w14:textId="29DAA6AC" w:rsidR="00913720" w:rsidRPr="00156351" w:rsidRDefault="00156351" w:rsidP="00156351">
      <w:pPr>
        <w:pStyle w:val="a0"/>
        <w:rPr>
          <w:rFonts w:ascii="Times New Roman" w:hAnsi="Times New Roman" w:cs="Times New Roman"/>
          <w:sz w:val="20"/>
          <w:szCs w:val="20"/>
          <w:lang w:val="en-GB"/>
        </w:rPr>
      </w:pPr>
      <w:r>
        <w:rPr>
          <w:rFonts w:ascii="Times New Roman" w:hAnsi="Times New Roman" w:cs="Times New Roman"/>
          <w:sz w:val="20"/>
          <w:szCs w:val="20"/>
          <w:lang w:val="en-GB"/>
        </w:rPr>
        <w:t xml:space="preserve">2)  </w:t>
      </w:r>
      <w:r w:rsidR="00C70923" w:rsidRPr="00156351">
        <w:rPr>
          <w:rFonts w:ascii="Times New Roman" w:hAnsi="Times New Roman" w:cs="Times New Roman"/>
          <w:sz w:val="20"/>
          <w:szCs w:val="20"/>
          <w:lang w:val="en-GB"/>
        </w:rPr>
        <w:t>Rx requirements</w:t>
      </w:r>
    </w:p>
    <w:p w14:paraId="6AD9D488" w14:textId="49607336" w:rsidR="00586610" w:rsidRDefault="00C70923" w:rsidP="0058661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498C21E3" w14:textId="38FE9C9A" w:rsidR="00F21483" w:rsidRDefault="00F21483" w:rsidP="00F21483">
      <w:pPr>
        <w:pStyle w:val="2"/>
        <w:rPr>
          <w:rFonts w:eastAsia="Malgun Gothic"/>
          <w:sz w:val="24"/>
          <w:szCs w:val="24"/>
          <w:lang w:eastAsia="ko-KR"/>
        </w:rPr>
      </w:pPr>
      <w:r>
        <w:rPr>
          <w:rFonts w:eastAsia="Malgun Gothic"/>
          <w:sz w:val="24"/>
          <w:szCs w:val="24"/>
          <w:lang w:eastAsia="ko-KR"/>
        </w:rPr>
        <w:t>2.</w:t>
      </w:r>
      <w:r w:rsidR="00191E94">
        <w:rPr>
          <w:rFonts w:eastAsia="Malgun Gothic"/>
          <w:sz w:val="24"/>
          <w:szCs w:val="24"/>
          <w:lang w:eastAsia="ko-KR"/>
        </w:rPr>
        <w:t>1</w:t>
      </w:r>
      <w:r>
        <w:rPr>
          <w:rFonts w:eastAsia="Malgun Gothic"/>
          <w:sz w:val="24"/>
          <w:szCs w:val="24"/>
          <w:lang w:eastAsia="ko-KR"/>
        </w:rPr>
        <w:t xml:space="preserve"> Tx requirements</w:t>
      </w:r>
    </w:p>
    <w:p w14:paraId="47D1789A" w14:textId="37B6BEC5" w:rsidR="00EC24B6" w:rsidRDefault="003E5F5C" w:rsidP="00354F79">
      <w:pPr>
        <w:pStyle w:val="maintext"/>
        <w:spacing w:line="264" w:lineRule="auto"/>
        <w:ind w:firstLineChars="0" w:firstLine="0"/>
        <w:rPr>
          <w:rFonts w:cs="Times New Roman"/>
        </w:rPr>
      </w:pPr>
      <w:r w:rsidRPr="00354F79">
        <w:rPr>
          <w:rFonts w:cs="Times New Roman"/>
        </w:rPr>
        <w:t xml:space="preserve">It was agreed that 6G PA modelling will be discussed in the system parameter thread, which is mainly for RAN1 waveform evaluation purposes, and early feedback to RAN1 is required. RAN4 may further </w:t>
      </w:r>
      <w:r>
        <w:rPr>
          <w:rFonts w:cs="Times New Roman"/>
        </w:rPr>
        <w:t>evolve</w:t>
      </w:r>
      <w:r w:rsidRPr="00354F79">
        <w:rPr>
          <w:rFonts w:cs="Times New Roman"/>
        </w:rPr>
        <w:t xml:space="preserve"> this </w:t>
      </w:r>
      <w:r w:rsidR="00FC7A17">
        <w:rPr>
          <w:rFonts w:cs="Times New Roman"/>
          <w:color w:val="1F2328"/>
          <w:shd w:val="clear" w:color="auto" w:fill="FFFFFF"/>
        </w:rPr>
        <w:t>Power Amplifier</w:t>
      </w:r>
      <w:r w:rsidR="00FC7A17" w:rsidRPr="00354F79">
        <w:rPr>
          <w:rFonts w:cs="Times New Roman"/>
        </w:rPr>
        <w:t xml:space="preserve"> </w:t>
      </w:r>
      <w:r w:rsidR="00FC7A17">
        <w:rPr>
          <w:rFonts w:cs="Times New Roman"/>
        </w:rPr>
        <w:t>(</w:t>
      </w:r>
      <w:r w:rsidRPr="00354F79">
        <w:rPr>
          <w:rFonts w:cs="Times New Roman"/>
        </w:rPr>
        <w:t>PA</w:t>
      </w:r>
      <w:r w:rsidR="00FC7A17">
        <w:rPr>
          <w:rFonts w:cs="Times New Roman"/>
        </w:rPr>
        <w:t>)</w:t>
      </w:r>
      <w:r w:rsidRPr="00354F79">
        <w:rPr>
          <w:rFonts w:cs="Times New Roman"/>
        </w:rPr>
        <w:t xml:space="preserve"> model for RAN4-centric studies such as MPR</w:t>
      </w:r>
      <w:r w:rsidR="006558E0">
        <w:rPr>
          <w:rFonts w:cs="Times New Roman"/>
        </w:rPr>
        <w:t>/A-MPR</w:t>
      </w:r>
      <w:r w:rsidRPr="00354F79">
        <w:rPr>
          <w:rFonts w:cs="Times New Roman"/>
        </w:rPr>
        <w:t xml:space="preserve"> evaluation. In addition to PA models, Tx impairment assumptions</w:t>
      </w:r>
      <w:r>
        <w:rPr>
          <w:rFonts w:cs="Times New Roman"/>
        </w:rPr>
        <w:t xml:space="preserve">, </w:t>
      </w:r>
      <w:r w:rsidRPr="00354F79">
        <w:rPr>
          <w:rFonts w:cs="Times New Roman"/>
        </w:rPr>
        <w:t>including carrier leakage and image rejection</w:t>
      </w:r>
      <w:r>
        <w:rPr>
          <w:rFonts w:cs="Times New Roman"/>
        </w:rPr>
        <w:t xml:space="preserve">, </w:t>
      </w:r>
      <w:r w:rsidRPr="00354F79">
        <w:rPr>
          <w:rFonts w:cs="Times New Roman"/>
        </w:rPr>
        <w:t>are also critical factors that should be determined early. As noted by companies in [</w:t>
      </w:r>
      <w:r w:rsidR="006950E0">
        <w:rPr>
          <w:rFonts w:cs="Times New Roman"/>
        </w:rPr>
        <w:t>2</w:t>
      </w:r>
      <w:r w:rsidRPr="00354F79">
        <w:rPr>
          <w:rFonts w:cs="Times New Roman"/>
        </w:rPr>
        <w:t>][</w:t>
      </w:r>
      <w:r w:rsidR="006950E0">
        <w:rPr>
          <w:rFonts w:cs="Times New Roman"/>
        </w:rPr>
        <w:t>3</w:t>
      </w:r>
      <w:r w:rsidRPr="00354F79">
        <w:rPr>
          <w:rFonts w:cs="Times New Roman"/>
        </w:rPr>
        <w:t xml:space="preserve">], the </w:t>
      </w:r>
      <w:r w:rsidR="00D81242">
        <w:rPr>
          <w:rFonts w:cs="Times New Roman"/>
        </w:rPr>
        <w:t>-</w:t>
      </w:r>
      <w:r w:rsidRPr="00354F79">
        <w:rPr>
          <w:rFonts w:cs="Times New Roman"/>
        </w:rPr>
        <w:t xml:space="preserve">28 dB </w:t>
      </w:r>
      <w:r>
        <w:rPr>
          <w:rFonts w:cs="Times New Roman"/>
        </w:rPr>
        <w:t>value</w:t>
      </w:r>
      <w:r w:rsidRPr="00354F79">
        <w:rPr>
          <w:rFonts w:cs="Times New Roman"/>
        </w:rPr>
        <w:t xml:space="preserve"> for both parameters ha</w:t>
      </w:r>
      <w:r w:rsidR="006558E0">
        <w:rPr>
          <w:rFonts w:cs="Times New Roman"/>
        </w:rPr>
        <w:t>ve</w:t>
      </w:r>
      <w:r w:rsidRPr="00354F79">
        <w:rPr>
          <w:rFonts w:cs="Times New Roman"/>
        </w:rPr>
        <w:t xml:space="preserve"> been in use for over 20 years, and it is time to revisit this, especially to support the higher-order modulation scheme 1024QAM. To accommodate different UE types (in particular low-tier and low-cost UEs), we</w:t>
      </w:r>
      <w:r w:rsidR="003D1801">
        <w:rPr>
          <w:rFonts w:cs="Times New Roman"/>
        </w:rPr>
        <w:t xml:space="preserve"> propose</w:t>
      </w:r>
      <w:r w:rsidRPr="00354F79">
        <w:rPr>
          <w:rFonts w:cs="Times New Roman"/>
        </w:rPr>
        <w:t xml:space="preserve"> adopting </w:t>
      </w:r>
      <w:r w:rsidR="00D81242">
        <w:rPr>
          <w:rFonts w:cs="Times New Roman"/>
        </w:rPr>
        <w:t>-</w:t>
      </w:r>
      <w:r w:rsidRPr="00354F79">
        <w:rPr>
          <w:rFonts w:cs="Times New Roman"/>
        </w:rPr>
        <w:t>35 dB for both carrier leakage and image rejection</w:t>
      </w:r>
      <w:r w:rsidR="003D1801">
        <w:rPr>
          <w:rFonts w:cs="Times New Roman"/>
        </w:rPr>
        <w:t xml:space="preserve"> for frequencies up to a</w:t>
      </w:r>
      <w:r w:rsidR="00D81242">
        <w:rPr>
          <w:rFonts w:cs="Times New Roman"/>
        </w:rPr>
        <w:t xml:space="preserve">round </w:t>
      </w:r>
      <w:r w:rsidR="003D1801">
        <w:rPr>
          <w:rFonts w:cs="Times New Roman"/>
        </w:rPr>
        <w:t>7GHz</w:t>
      </w:r>
      <w:r w:rsidR="006558E0">
        <w:rPr>
          <w:rFonts w:cs="Times New Roman"/>
        </w:rPr>
        <w:t xml:space="preserve"> </w:t>
      </w:r>
      <w:r w:rsidR="00EC24B6">
        <w:rPr>
          <w:rFonts w:cs="Times New Roman"/>
        </w:rPr>
        <w:t>(i.e., up to 8.4GHz)</w:t>
      </w:r>
      <w:r w:rsidRPr="00354F79">
        <w:rPr>
          <w:rFonts w:cs="Times New Roman"/>
        </w:rPr>
        <w:t xml:space="preserve">. </w:t>
      </w:r>
    </w:p>
    <w:p w14:paraId="78C15A03" w14:textId="1411E44D" w:rsidR="00C84646" w:rsidRDefault="00C84646" w:rsidP="00354F79">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#2.1-1</w:t>
      </w:r>
      <w:r w:rsidRPr="005C252F">
        <w:rPr>
          <w:b/>
          <w:bCs/>
          <w:u w:val="single"/>
          <w:lang w:val="en-US"/>
        </w:rPr>
        <w:t>:</w:t>
      </w:r>
      <w:r>
        <w:rPr>
          <w:b/>
          <w:bCs/>
          <w:u w:val="single"/>
          <w:lang w:val="en-US"/>
        </w:rPr>
        <w:t xml:space="preserve"> For </w:t>
      </w:r>
      <w:r w:rsidRPr="003D1801">
        <w:rPr>
          <w:b/>
          <w:bCs/>
          <w:u w:val="single"/>
          <w:lang w:val="en-US"/>
        </w:rPr>
        <w:t>frequencies up to</w:t>
      </w:r>
      <w:r w:rsidRPr="003D4B14">
        <w:rPr>
          <w:b/>
          <w:bCs/>
          <w:u w:val="single"/>
          <w:lang w:val="en-US"/>
        </w:rPr>
        <w:t xml:space="preserve"> </w:t>
      </w:r>
      <w:r>
        <w:rPr>
          <w:b/>
          <w:bCs/>
          <w:u w:val="single"/>
          <w:lang w:val="en-US"/>
        </w:rPr>
        <w:t>around</w:t>
      </w:r>
      <w:r w:rsidRPr="003D4B14">
        <w:rPr>
          <w:b/>
          <w:bCs/>
          <w:u w:val="single"/>
          <w:lang w:val="en-US"/>
        </w:rPr>
        <w:t xml:space="preserve"> </w:t>
      </w:r>
      <w:r w:rsidRPr="003D1801">
        <w:rPr>
          <w:b/>
          <w:bCs/>
          <w:u w:val="single"/>
          <w:lang w:val="en-US"/>
        </w:rPr>
        <w:t>7GHz</w:t>
      </w:r>
      <w:r>
        <w:rPr>
          <w:b/>
          <w:bCs/>
          <w:u w:val="single"/>
          <w:lang w:val="en-US"/>
        </w:rPr>
        <w:t xml:space="preserve"> </w:t>
      </w:r>
      <w:r w:rsidRPr="00EC24B6">
        <w:rPr>
          <w:b/>
          <w:bCs/>
          <w:u w:val="single"/>
          <w:lang w:val="en-US"/>
        </w:rPr>
        <w:t>(i.e., up to 8.4GHz)</w:t>
      </w:r>
      <w:r w:rsidRPr="003D1801">
        <w:rPr>
          <w:b/>
          <w:bCs/>
          <w:u w:val="single"/>
          <w:lang w:val="en-US"/>
        </w:rPr>
        <w:t xml:space="preserve">, </w:t>
      </w:r>
      <w:r>
        <w:rPr>
          <w:b/>
          <w:bCs/>
          <w:u w:val="single"/>
          <w:lang w:val="en-US"/>
        </w:rPr>
        <w:t>adopt -35 dB for carrier leakage and -35 dB for image rejection.</w:t>
      </w:r>
    </w:p>
    <w:p w14:paraId="0D701CEA" w14:textId="211206AA" w:rsidR="00C84646" w:rsidRDefault="00C84646" w:rsidP="00354F79">
      <w:pPr>
        <w:pStyle w:val="maintext"/>
        <w:spacing w:line="264" w:lineRule="auto"/>
        <w:ind w:firstLineChars="0" w:firstLine="0"/>
        <w:rPr>
          <w:b/>
          <w:bCs/>
          <w:u w:val="single"/>
          <w:lang w:val="en-US"/>
        </w:rPr>
      </w:pPr>
    </w:p>
    <w:p w14:paraId="3E3B29D5" w14:textId="77777777" w:rsidR="00843639" w:rsidRDefault="00C84646" w:rsidP="00354F79">
      <w:pPr>
        <w:pStyle w:val="maintext"/>
        <w:spacing w:line="264" w:lineRule="auto"/>
        <w:ind w:firstLineChars="0" w:firstLine="0"/>
        <w:rPr>
          <w:rFonts w:cs="Times New Roman"/>
        </w:rPr>
      </w:pPr>
      <w:r w:rsidRPr="00C84646">
        <w:rPr>
          <w:rFonts w:cs="Times New Roman" w:hint="eastAsia"/>
        </w:rPr>
        <w:t>T</w:t>
      </w:r>
      <w:r w:rsidRPr="00C84646">
        <w:rPr>
          <w:rFonts w:cs="Times New Roman"/>
        </w:rPr>
        <w:t xml:space="preserve">here </w:t>
      </w:r>
      <w:r w:rsidR="00092C40">
        <w:rPr>
          <w:rFonts w:cs="Times New Roman"/>
        </w:rPr>
        <w:t xml:space="preserve">have </w:t>
      </w:r>
      <w:r w:rsidR="00092C40" w:rsidRPr="00092C40">
        <w:rPr>
          <w:rFonts w:cs="Times New Roman" w:hint="eastAsia"/>
        </w:rPr>
        <w:t>been</w:t>
      </w:r>
      <w:r w:rsidRPr="00C84646">
        <w:rPr>
          <w:rFonts w:cs="Times New Roman"/>
        </w:rPr>
        <w:t xml:space="preserve"> proposal</w:t>
      </w:r>
      <w:r w:rsidRPr="00C84646">
        <w:rPr>
          <w:rFonts w:cs="Times New Roman" w:hint="eastAsia"/>
        </w:rPr>
        <w:t>s</w:t>
      </w:r>
      <w:r w:rsidR="00F025AB">
        <w:rPr>
          <w:rFonts w:cs="Times New Roman"/>
        </w:rPr>
        <w:t xml:space="preserve"> </w:t>
      </w:r>
      <w:r>
        <w:rPr>
          <w:rFonts w:cs="Times New Roman"/>
        </w:rPr>
        <w:t>[10][11]</w:t>
      </w:r>
      <w:r w:rsidRPr="00C84646">
        <w:rPr>
          <w:rFonts w:cs="Times New Roman"/>
        </w:rPr>
        <w:t xml:space="preserve"> </w:t>
      </w:r>
      <w:r w:rsidR="00092C40">
        <w:rPr>
          <w:rFonts w:cs="Times New Roman"/>
        </w:rPr>
        <w:t>regarding “fast LO retuning”. B</w:t>
      </w:r>
      <w:r w:rsidR="00F025AB" w:rsidRPr="00F025AB">
        <w:rPr>
          <w:rFonts w:cs="Times New Roman"/>
        </w:rPr>
        <w:t xml:space="preserve">y setting the LO at the </w:t>
      </w:r>
      <w:proofErr w:type="spellStart"/>
      <w:r w:rsidR="00F025AB" w:rsidRPr="00F025AB">
        <w:rPr>
          <w:rFonts w:cs="Times New Roman"/>
        </w:rPr>
        <w:t>center</w:t>
      </w:r>
      <w:proofErr w:type="spellEnd"/>
      <w:r w:rsidR="00F025AB" w:rsidRPr="00F025AB">
        <w:rPr>
          <w:rFonts w:cs="Times New Roman"/>
        </w:rPr>
        <w:t xml:space="preserve"> of allocated RB, it avoids the situations where the IMD product of signal </w:t>
      </w:r>
      <w:r w:rsidR="00843639">
        <w:rPr>
          <w:rFonts w:cs="Times New Roman"/>
        </w:rPr>
        <w:t>and its</w:t>
      </w:r>
      <w:r w:rsidR="00F025AB" w:rsidRPr="00F025AB">
        <w:rPr>
          <w:rFonts w:cs="Times New Roman"/>
        </w:rPr>
        <w:t xml:space="preserve"> image or the CIM3/5 falling in certain protected frequency range which requires high MPR/A</w:t>
      </w:r>
      <w:r w:rsidR="00843639">
        <w:rPr>
          <w:rFonts w:cs="Times New Roman"/>
        </w:rPr>
        <w:t>-</w:t>
      </w:r>
      <w:r w:rsidR="00F025AB" w:rsidRPr="00F025AB">
        <w:rPr>
          <w:rFonts w:cs="Times New Roman"/>
        </w:rPr>
        <w:t xml:space="preserve">MPR. This </w:t>
      </w:r>
      <w:r w:rsidR="00843639">
        <w:rPr>
          <w:rFonts w:cs="Times New Roman"/>
        </w:rPr>
        <w:t xml:space="preserve">approach offers the advantage of </w:t>
      </w:r>
      <w:r w:rsidR="00F025AB" w:rsidRPr="00F025AB">
        <w:rPr>
          <w:rFonts w:cs="Times New Roman"/>
        </w:rPr>
        <w:t>re</w:t>
      </w:r>
      <w:r w:rsidR="00843639">
        <w:rPr>
          <w:rFonts w:cs="Times New Roman"/>
        </w:rPr>
        <w:t>duced</w:t>
      </w:r>
      <w:r w:rsidR="00F025AB" w:rsidRPr="00F025AB">
        <w:rPr>
          <w:rFonts w:cs="Times New Roman"/>
        </w:rPr>
        <w:t xml:space="preserve"> MPR/A</w:t>
      </w:r>
      <w:r w:rsidR="00092C40">
        <w:rPr>
          <w:rFonts w:cs="Times New Roman"/>
        </w:rPr>
        <w:t>-</w:t>
      </w:r>
      <w:r w:rsidR="00F025AB" w:rsidRPr="00F025AB">
        <w:rPr>
          <w:rFonts w:cs="Times New Roman"/>
        </w:rPr>
        <w:t xml:space="preserve">MPR </w:t>
      </w:r>
      <w:r w:rsidR="00843639">
        <w:rPr>
          <w:rFonts w:cs="Times New Roman"/>
        </w:rPr>
        <w:t>hence enhancing</w:t>
      </w:r>
      <w:r w:rsidR="00F025AB" w:rsidRPr="00F025AB">
        <w:rPr>
          <w:rFonts w:cs="Times New Roman"/>
        </w:rPr>
        <w:t xml:space="preserve"> UL coverage.</w:t>
      </w:r>
      <w:r w:rsidR="00F025AB">
        <w:rPr>
          <w:rFonts w:cs="Times New Roman"/>
        </w:rPr>
        <w:t xml:space="preserve"> </w:t>
      </w:r>
      <w:r w:rsidR="00843639">
        <w:rPr>
          <w:rFonts w:cs="Times New Roman"/>
        </w:rPr>
        <w:t>A</w:t>
      </w:r>
      <w:r w:rsidR="00F025AB">
        <w:rPr>
          <w:rFonts w:cs="Times New Roman"/>
        </w:rPr>
        <w:t>ddition</w:t>
      </w:r>
      <w:r w:rsidR="00843639">
        <w:rPr>
          <w:rFonts w:cs="Times New Roman"/>
        </w:rPr>
        <w:t>ally</w:t>
      </w:r>
      <w:r w:rsidR="00F025AB">
        <w:rPr>
          <w:rFonts w:cs="Times New Roman"/>
        </w:rPr>
        <w:t xml:space="preserve">, we </w:t>
      </w:r>
      <w:r w:rsidR="00843639">
        <w:rPr>
          <w:rFonts w:cs="Times New Roman"/>
        </w:rPr>
        <w:t xml:space="preserve">have </w:t>
      </w:r>
      <w:r w:rsidR="00F025AB">
        <w:rPr>
          <w:rFonts w:cs="Times New Roman"/>
        </w:rPr>
        <w:t>observe</w:t>
      </w:r>
      <w:r w:rsidR="00843639">
        <w:rPr>
          <w:rFonts w:cs="Times New Roman"/>
        </w:rPr>
        <w:t>d that</w:t>
      </w:r>
      <w:r w:rsidR="00F025AB">
        <w:rPr>
          <w:rFonts w:cs="Times New Roman"/>
        </w:rPr>
        <w:t xml:space="preserve"> </w:t>
      </w:r>
      <w:r w:rsidR="00F025AB" w:rsidRPr="00F025AB">
        <w:rPr>
          <w:rFonts w:cs="Times New Roman"/>
        </w:rPr>
        <w:t>this would also enable some power saving benefit</w:t>
      </w:r>
      <w:r w:rsidR="00843639">
        <w:rPr>
          <w:rFonts w:cs="Times New Roman"/>
        </w:rPr>
        <w:t>s</w:t>
      </w:r>
      <w:r w:rsidR="00F025AB" w:rsidRPr="00F025AB">
        <w:rPr>
          <w:rFonts w:cs="Times New Roman"/>
        </w:rPr>
        <w:t xml:space="preserve"> by reducing the clock rate of baseband and D/A conversion. </w:t>
      </w:r>
    </w:p>
    <w:p w14:paraId="109EB82B" w14:textId="33167879" w:rsidR="00C84646" w:rsidRPr="00F025AB" w:rsidRDefault="00843639" w:rsidP="00354F79">
      <w:pPr>
        <w:pStyle w:val="maintext"/>
        <w:spacing w:line="264" w:lineRule="auto"/>
        <w:ind w:firstLineChars="0" w:firstLine="0"/>
        <w:rPr>
          <w:rFonts w:cs="Times New Roman"/>
        </w:rPr>
      </w:pPr>
      <w:r>
        <w:rPr>
          <w:rFonts w:cs="Times New Roman"/>
        </w:rPr>
        <w:t>However, it is important to note that</w:t>
      </w:r>
      <w:r w:rsidR="00F025AB" w:rsidRPr="00F025AB">
        <w:rPr>
          <w:rFonts w:cs="Times New Roman"/>
        </w:rPr>
        <w:t xml:space="preserve"> the longer the LO switching takes, the long the interruption. Excessive interruption should be avoided </w:t>
      </w:r>
      <w:r w:rsidR="00092C40">
        <w:rPr>
          <w:rFonts w:cs="Times New Roman"/>
        </w:rPr>
        <w:t xml:space="preserve">to </w:t>
      </w:r>
      <w:r>
        <w:rPr>
          <w:rFonts w:cs="Times New Roman"/>
        </w:rPr>
        <w:t>ensure</w:t>
      </w:r>
      <w:r w:rsidR="00F025AB" w:rsidRPr="00F025AB">
        <w:rPr>
          <w:rFonts w:cs="Times New Roman"/>
        </w:rPr>
        <w:t xml:space="preserve"> opti</w:t>
      </w:r>
      <w:r>
        <w:rPr>
          <w:rFonts w:cs="Times New Roman"/>
        </w:rPr>
        <w:t>mal</w:t>
      </w:r>
      <w:r w:rsidR="00F025AB" w:rsidRPr="00F025AB">
        <w:rPr>
          <w:rFonts w:cs="Times New Roman"/>
        </w:rPr>
        <w:t xml:space="preserve"> performance. Therefore, we </w:t>
      </w:r>
      <w:r>
        <w:rPr>
          <w:rFonts w:cs="Times New Roman"/>
        </w:rPr>
        <w:t>recommend a</w:t>
      </w:r>
      <w:r w:rsidR="00F025AB" w:rsidRPr="00F025AB">
        <w:rPr>
          <w:rFonts w:cs="Times New Roman"/>
        </w:rPr>
        <w:t xml:space="preserve"> </w:t>
      </w:r>
      <w:r>
        <w:rPr>
          <w:rFonts w:cs="Times New Roman"/>
        </w:rPr>
        <w:t>detailed</w:t>
      </w:r>
      <w:r w:rsidR="00F025AB" w:rsidRPr="00F025AB">
        <w:rPr>
          <w:rFonts w:cs="Times New Roman"/>
        </w:rPr>
        <w:t xml:space="preserve"> discuss</w:t>
      </w:r>
      <w:r>
        <w:rPr>
          <w:rFonts w:cs="Times New Roman"/>
        </w:rPr>
        <w:t>ion</w:t>
      </w:r>
      <w:r w:rsidR="00F025AB" w:rsidRPr="00F025AB">
        <w:rPr>
          <w:rFonts w:cs="Times New Roman"/>
        </w:rPr>
        <w:t xml:space="preserve"> </w:t>
      </w:r>
      <w:r>
        <w:rPr>
          <w:rFonts w:cs="Times New Roman"/>
        </w:rPr>
        <w:t xml:space="preserve">on this concept, </w:t>
      </w:r>
      <w:r w:rsidR="00F025AB" w:rsidRPr="00F025AB">
        <w:rPr>
          <w:rFonts w:cs="Times New Roman"/>
        </w:rPr>
        <w:t xml:space="preserve">including </w:t>
      </w:r>
      <w:r>
        <w:rPr>
          <w:rFonts w:cs="Times New Roman"/>
        </w:rPr>
        <w:t xml:space="preserve">aspects such as </w:t>
      </w:r>
      <w:r w:rsidR="00F025AB" w:rsidRPr="00F025AB">
        <w:rPr>
          <w:rFonts w:cs="Times New Roman"/>
        </w:rPr>
        <w:t>LO retuning time</w:t>
      </w:r>
      <w:r>
        <w:rPr>
          <w:rFonts w:cs="Times New Roman"/>
        </w:rPr>
        <w:t xml:space="preserve"> and</w:t>
      </w:r>
      <w:r w:rsidR="00F025AB" w:rsidRPr="00F025AB">
        <w:rPr>
          <w:rFonts w:cs="Times New Roman"/>
        </w:rPr>
        <w:t xml:space="preserve"> interruption time. </w:t>
      </w:r>
    </w:p>
    <w:p w14:paraId="21598B23" w14:textId="4E7166A1" w:rsidR="00225717" w:rsidRPr="00225717" w:rsidRDefault="00F025AB" w:rsidP="00225717">
      <w:pPr>
        <w:pStyle w:val="maintext"/>
        <w:spacing w:after="120" w:line="264" w:lineRule="auto"/>
        <w:ind w:firstLineChars="0" w:firstLine="0"/>
        <w:rPr>
          <w:b/>
          <w:bCs/>
          <w:u w:val="single"/>
          <w:lang w:val="en-US"/>
        </w:rPr>
      </w:pPr>
      <w:r w:rsidRPr="00F025AB">
        <w:rPr>
          <w:b/>
          <w:bCs/>
          <w:u w:val="single"/>
          <w:lang w:val="en-US"/>
        </w:rPr>
        <w:lastRenderedPageBreak/>
        <w:t>Observation #2.</w:t>
      </w:r>
      <w:r w:rsidR="005B4387">
        <w:rPr>
          <w:b/>
          <w:bCs/>
          <w:u w:val="single"/>
          <w:lang w:val="en-US"/>
        </w:rPr>
        <w:t>1</w:t>
      </w:r>
      <w:r w:rsidRPr="00F025AB">
        <w:rPr>
          <w:b/>
          <w:bCs/>
          <w:u w:val="single"/>
          <w:lang w:val="en-US"/>
        </w:rPr>
        <w:t xml:space="preserve">-1: </w:t>
      </w:r>
      <w:r>
        <w:rPr>
          <w:b/>
          <w:bCs/>
          <w:u w:val="single"/>
          <w:lang w:val="en-US"/>
        </w:rPr>
        <w:t>In terms of the</w:t>
      </w:r>
      <w:r w:rsidR="00BE1C4F">
        <w:rPr>
          <w:b/>
          <w:bCs/>
          <w:u w:val="single"/>
          <w:lang w:val="en-US"/>
        </w:rPr>
        <w:t xml:space="preserve"> benefits </w:t>
      </w:r>
      <w:r w:rsidR="00225717">
        <w:rPr>
          <w:b/>
          <w:bCs/>
          <w:u w:val="single"/>
          <w:lang w:val="en-US"/>
        </w:rPr>
        <w:t xml:space="preserve">of </w:t>
      </w:r>
      <w:r>
        <w:rPr>
          <w:b/>
          <w:bCs/>
          <w:u w:val="single"/>
          <w:lang w:val="en-US"/>
        </w:rPr>
        <w:t>“</w:t>
      </w:r>
      <w:r w:rsidR="00092C40">
        <w:rPr>
          <w:b/>
          <w:bCs/>
          <w:u w:val="single"/>
          <w:lang w:val="en-US"/>
        </w:rPr>
        <w:t>fast LO retuning</w:t>
      </w:r>
      <w:r>
        <w:rPr>
          <w:b/>
          <w:bCs/>
          <w:u w:val="single"/>
          <w:lang w:val="en-US"/>
        </w:rPr>
        <w:t xml:space="preserve">”, </w:t>
      </w:r>
      <w:r w:rsidR="00225717">
        <w:rPr>
          <w:b/>
          <w:bCs/>
          <w:u w:val="single"/>
          <w:lang w:val="en-US"/>
        </w:rPr>
        <w:t>apart from</w:t>
      </w:r>
      <w:r w:rsidR="00BE1C4F">
        <w:rPr>
          <w:b/>
          <w:bCs/>
          <w:u w:val="single"/>
          <w:lang w:val="en-US"/>
        </w:rPr>
        <w:t xml:space="preserve"> the reduced MPR/A-MPR, </w:t>
      </w:r>
      <w:r w:rsidR="00225717" w:rsidRPr="00225717">
        <w:rPr>
          <w:b/>
          <w:bCs/>
          <w:u w:val="single"/>
          <w:lang w:val="en-US"/>
        </w:rPr>
        <w:t>there is also a reduction in power consumption achieved by reducing the clock rate of the baseband and D/A conversion.</w:t>
      </w:r>
    </w:p>
    <w:p w14:paraId="0209528A" w14:textId="3CED8060" w:rsidR="00F025AB" w:rsidRPr="00F025AB" w:rsidRDefault="00F025AB" w:rsidP="00225717">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#2.1-2: </w:t>
      </w:r>
      <w:r w:rsidR="00225717" w:rsidRPr="00225717">
        <w:rPr>
          <w:b/>
          <w:bCs/>
          <w:u w:val="single"/>
          <w:lang w:val="en-US"/>
        </w:rPr>
        <w:t>We recommend a detailed discussion on the concept of “fast LO retuning”, including aspects such as LO retuning time and interruption time.</w:t>
      </w:r>
    </w:p>
    <w:p w14:paraId="5C74B539" w14:textId="77777777" w:rsidR="006E78B8" w:rsidRDefault="006E78B8" w:rsidP="00C84876">
      <w:pPr>
        <w:pStyle w:val="maintext"/>
        <w:spacing w:line="264" w:lineRule="auto"/>
        <w:ind w:firstLineChars="0" w:firstLine="0"/>
        <w:rPr>
          <w:b/>
          <w:bCs/>
          <w:u w:val="single"/>
          <w:lang w:val="en-US"/>
        </w:rPr>
      </w:pPr>
    </w:p>
    <w:p w14:paraId="5FDBF3F2" w14:textId="688BF64C" w:rsidR="00245724" w:rsidRDefault="00354F79" w:rsidP="00C84876">
      <w:pPr>
        <w:pStyle w:val="maintext"/>
        <w:spacing w:line="264" w:lineRule="auto"/>
        <w:ind w:firstLineChars="0" w:firstLine="0"/>
        <w:rPr>
          <w:rFonts w:cs="Times New Roman"/>
        </w:rPr>
      </w:pPr>
      <w:r>
        <w:rPr>
          <w:rFonts w:cs="Times New Roman"/>
        </w:rPr>
        <w:t>To date,</w:t>
      </w:r>
      <w:r w:rsidR="00245724">
        <w:rPr>
          <w:rFonts w:cs="Times New Roman"/>
        </w:rPr>
        <w:t xml:space="preserve"> t</w:t>
      </w:r>
      <w:r w:rsidR="00245724" w:rsidRPr="00245724">
        <w:rPr>
          <w:rFonts w:cs="Times New Roman"/>
        </w:rPr>
        <w:t>here are</w:t>
      </w:r>
      <w:r w:rsidR="00245724">
        <w:rPr>
          <w:rFonts w:cs="Times New Roman"/>
        </w:rPr>
        <w:t xml:space="preserve"> </w:t>
      </w:r>
      <w:r>
        <w:rPr>
          <w:rFonts w:cs="Times New Roman"/>
        </w:rPr>
        <w:t>over</w:t>
      </w:r>
      <w:r w:rsidR="00245724">
        <w:rPr>
          <w:rFonts w:cs="Times New Roman"/>
        </w:rPr>
        <w:t xml:space="preserve"> </w:t>
      </w:r>
      <w:r w:rsidR="004D0122">
        <w:rPr>
          <w:rFonts w:cs="Times New Roman"/>
        </w:rPr>
        <w:t xml:space="preserve">20 </w:t>
      </w:r>
      <w:r w:rsidR="00245724">
        <w:rPr>
          <w:rFonts w:cs="Times New Roman"/>
        </w:rPr>
        <w:t xml:space="preserve">MPR tables in TS 38.101-1, </w:t>
      </w:r>
      <w:r w:rsidR="004D0122">
        <w:rPr>
          <w:rFonts w:cs="Times New Roman"/>
        </w:rPr>
        <w:t xml:space="preserve">considering </w:t>
      </w:r>
      <w:r>
        <w:rPr>
          <w:rFonts w:cs="Times New Roman"/>
        </w:rPr>
        <w:t xml:space="preserve">the </w:t>
      </w:r>
      <w:r w:rsidR="004D0122">
        <w:rPr>
          <w:rFonts w:cs="Times New Roman"/>
        </w:rPr>
        <w:t>following factors.</w:t>
      </w:r>
      <w:r w:rsidR="00245724">
        <w:rPr>
          <w:rFonts w:cs="Times New Roman"/>
        </w:rPr>
        <w:t xml:space="preserve"> </w:t>
      </w:r>
    </w:p>
    <w:p w14:paraId="3BE35534" w14:textId="57E5AFFE" w:rsidR="00245724" w:rsidRDefault="00036ED4" w:rsidP="00C84876">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power classes (PC3, PC2, PC1.5, PC1, [PC1bis])</w:t>
      </w:r>
    </w:p>
    <w:p w14:paraId="49AC382E" w14:textId="1D9F9223" w:rsidR="00245724"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 xml:space="preserve">Different </w:t>
      </w:r>
      <w:r w:rsidR="00245724">
        <w:rPr>
          <w:rFonts w:ascii="Times New Roman" w:hAnsi="Times New Roman" w:cs="Times New Roman"/>
          <w:sz w:val="20"/>
          <w:szCs w:val="20"/>
        </w:rPr>
        <w:t>UE architectures (</w:t>
      </w:r>
      <w:proofErr w:type="spellStart"/>
      <w:r w:rsidR="00245724">
        <w:rPr>
          <w:rFonts w:ascii="Times New Roman" w:hAnsi="Times New Roman" w:cs="Times New Roman"/>
          <w:sz w:val="20"/>
          <w:szCs w:val="20"/>
        </w:rPr>
        <w:t>TxD</w:t>
      </w:r>
      <w:proofErr w:type="spellEnd"/>
      <w:r w:rsidR="00245724">
        <w:rPr>
          <w:rFonts w:ascii="Times New Roman" w:hAnsi="Times New Roman" w:cs="Times New Roman"/>
          <w:sz w:val="20"/>
          <w:szCs w:val="20"/>
        </w:rPr>
        <w:t xml:space="preserve">, </w:t>
      </w:r>
      <w:proofErr w:type="spellStart"/>
      <w:r w:rsidR="00245724">
        <w:rPr>
          <w:rFonts w:ascii="Times New Roman" w:hAnsi="Times New Roman" w:cs="Times New Roman"/>
          <w:sz w:val="20"/>
          <w:szCs w:val="20"/>
        </w:rPr>
        <w:t>dualPA</w:t>
      </w:r>
      <w:proofErr w:type="spellEnd"/>
      <w:r w:rsidR="00245724">
        <w:rPr>
          <w:rFonts w:ascii="Times New Roman" w:hAnsi="Times New Roman" w:cs="Times New Roman"/>
          <w:sz w:val="20"/>
          <w:szCs w:val="20"/>
        </w:rPr>
        <w:t xml:space="preserve">, 1LO1PA), </w:t>
      </w:r>
    </w:p>
    <w:p w14:paraId="270EBA01" w14:textId="1C1F7860" w:rsidR="00245724"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modes (single carrier, UL MIMO, UL NC CA, UL C CA</w:t>
      </w:r>
      <w:r w:rsidR="004D0122">
        <w:rPr>
          <w:rFonts w:ascii="Times New Roman" w:hAnsi="Times New Roman" w:cs="Times New Roman"/>
          <w:sz w:val="20"/>
          <w:szCs w:val="20"/>
        </w:rPr>
        <w:t xml:space="preserve"> with contiguous RB, UL C CA with non-contiguous RB</w:t>
      </w:r>
      <w:r w:rsidR="00245724">
        <w:rPr>
          <w:rFonts w:ascii="Times New Roman" w:hAnsi="Times New Roman" w:cs="Times New Roman"/>
          <w:sz w:val="20"/>
          <w:szCs w:val="20"/>
        </w:rPr>
        <w:t xml:space="preserve">), </w:t>
      </w:r>
    </w:p>
    <w:p w14:paraId="77256889" w14:textId="10444854" w:rsidR="004D0122" w:rsidRDefault="00036ED4"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Tx Chain numbers (1~4 Tx)</w:t>
      </w:r>
    </w:p>
    <w:p w14:paraId="07B53BA9" w14:textId="24F335A5" w:rsidR="00245724" w:rsidRDefault="004D0122" w:rsidP="004D0122">
      <w:pPr>
        <w:pStyle w:val="ad"/>
        <w:numPr>
          <w:ilvl w:val="0"/>
          <w:numId w:val="17"/>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w:t>
      </w:r>
      <w:r w:rsidR="00245724">
        <w:rPr>
          <w:rFonts w:ascii="Times New Roman" w:hAnsi="Times New Roman" w:cs="Times New Roman"/>
          <w:sz w:val="20"/>
          <w:szCs w:val="20"/>
        </w:rPr>
        <w:t>ifferent form factor</w:t>
      </w:r>
      <w:r>
        <w:rPr>
          <w:rFonts w:ascii="Times New Roman" w:hAnsi="Times New Roman" w:cs="Times New Roman"/>
          <w:sz w:val="20"/>
          <w:szCs w:val="20"/>
        </w:rPr>
        <w:t xml:space="preserve"> (For PC1.5 and above, there are separate MPR requirements assuming different antenna isolation for handheld and FWA)</w:t>
      </w:r>
    </w:p>
    <w:p w14:paraId="241ED765" w14:textId="528167EC" w:rsidR="00AC4618" w:rsidRPr="00CF7874" w:rsidRDefault="003C2221" w:rsidP="00CF7874">
      <w:pPr>
        <w:pStyle w:val="ad"/>
        <w:numPr>
          <w:ilvl w:val="0"/>
          <w:numId w:val="17"/>
        </w:numPr>
        <w:spacing w:before="0" w:beforeAutospacing="0" w:after="0" w:afterAutospacing="0" w:line="276" w:lineRule="auto"/>
        <w:jc w:val="both"/>
        <w:rPr>
          <w:rFonts w:ascii="Times New Roman" w:hAnsi="Times New Roman" w:cs="Times New Roman"/>
          <w:sz w:val="20"/>
          <w:szCs w:val="20"/>
        </w:rPr>
      </w:pPr>
      <w:r w:rsidRPr="003C2221">
        <w:rPr>
          <w:rFonts w:ascii="Times New Roman" w:hAnsi="Times New Roman" w:cs="Times New Roman"/>
          <w:sz w:val="20"/>
          <w:szCs w:val="20"/>
        </w:rPr>
        <w:t>Different use case</w:t>
      </w:r>
      <w:r w:rsidR="00F93768">
        <w:rPr>
          <w:rFonts w:ascii="Times New Roman" w:hAnsi="Times New Roman" w:cs="Times New Roman"/>
          <w:sz w:val="20"/>
          <w:szCs w:val="20"/>
        </w:rPr>
        <w:t xml:space="preserve"> (</w:t>
      </w:r>
      <w:proofErr w:type="gramStart"/>
      <w:r w:rsidR="00F93768">
        <w:rPr>
          <w:rFonts w:ascii="Times New Roman" w:hAnsi="Times New Roman" w:cs="Times New Roman"/>
          <w:sz w:val="20"/>
          <w:szCs w:val="20"/>
        </w:rPr>
        <w:t>e.g.,</w:t>
      </w:r>
      <w:r w:rsidRPr="003C2221">
        <w:rPr>
          <w:rFonts w:ascii="Times New Roman" w:hAnsi="Times New Roman" w:cs="Times New Roman"/>
          <w:sz w:val="20"/>
          <w:szCs w:val="20"/>
        </w:rPr>
        <w:t>V</w:t>
      </w:r>
      <w:proofErr w:type="gramEnd"/>
      <w:r w:rsidRPr="003C2221">
        <w:rPr>
          <w:rFonts w:ascii="Times New Roman" w:hAnsi="Times New Roman" w:cs="Times New Roman"/>
          <w:sz w:val="20"/>
          <w:szCs w:val="20"/>
        </w:rPr>
        <w:t>2X</w:t>
      </w:r>
      <w:r w:rsidR="00F93768">
        <w:rPr>
          <w:rFonts w:ascii="Times New Roman" w:hAnsi="Times New Roman" w:cs="Times New Roman"/>
          <w:sz w:val="20"/>
          <w:szCs w:val="20"/>
        </w:rPr>
        <w:t>)</w:t>
      </w:r>
    </w:p>
    <w:p w14:paraId="08BD2196" w14:textId="32BF93C3" w:rsidR="00AC4618" w:rsidRPr="00AC4618" w:rsidRDefault="00AC4618" w:rsidP="00AC4618">
      <w:pPr>
        <w:pStyle w:val="maintext"/>
        <w:spacing w:line="264" w:lineRule="auto"/>
        <w:ind w:firstLineChars="0" w:firstLine="0"/>
        <w:rPr>
          <w:rFonts w:cs="Times New Roman"/>
        </w:rPr>
      </w:pPr>
      <w:r w:rsidRPr="00AC4618">
        <w:rPr>
          <w:rFonts w:cs="Times New Roman"/>
        </w:rPr>
        <w:t xml:space="preserve">MPR evaluation is widely recognized as time-consuming for both measurement and simulation approaches, especially in case of multiple Tx chains. Given that reverse-IMD and counter-IMD cannot be accurately </w:t>
      </w:r>
      <w:proofErr w:type="spellStart"/>
      <w:r w:rsidRPr="00AC4618">
        <w:rPr>
          <w:rFonts w:cs="Times New Roman"/>
        </w:rPr>
        <w:t>modeled</w:t>
      </w:r>
      <w:proofErr w:type="spellEnd"/>
      <w:r w:rsidRPr="00AC4618">
        <w:rPr>
          <w:rFonts w:cs="Times New Roman"/>
        </w:rPr>
        <w:t>, measurements are considered a more reliable method than simulations, albeit more time</w:t>
      </w:r>
      <w:r>
        <w:rPr>
          <w:rFonts w:cs="Times New Roman"/>
        </w:rPr>
        <w:t xml:space="preserve"> </w:t>
      </w:r>
      <w:r w:rsidRPr="00AC4618">
        <w:rPr>
          <w:rFonts w:cs="Times New Roman"/>
        </w:rPr>
        <w:t>consuming.</w:t>
      </w:r>
    </w:p>
    <w:p w14:paraId="5ABE1BE8" w14:textId="402E9023" w:rsidR="00AC4618" w:rsidRPr="00AC4618" w:rsidRDefault="00AC4618" w:rsidP="00AC4618">
      <w:pPr>
        <w:pStyle w:val="maintext"/>
        <w:spacing w:line="264" w:lineRule="auto"/>
        <w:ind w:firstLineChars="0" w:firstLine="0"/>
        <w:rPr>
          <w:rFonts w:cs="Times New Roman"/>
        </w:rPr>
      </w:pPr>
      <w:r w:rsidRPr="00AC4618">
        <w:rPr>
          <w:rFonts w:cs="Times New Roman"/>
        </w:rPr>
        <w:t>Regarding different RF architectures for MPR evaluation</w:t>
      </w:r>
      <w:r>
        <w:rPr>
          <w:rFonts w:cs="Times New Roman"/>
        </w:rPr>
        <w:t>, f</w:t>
      </w:r>
      <w:r w:rsidRPr="00AC4618">
        <w:rPr>
          <w:rFonts w:cs="Times New Roman"/>
        </w:rPr>
        <w:t xml:space="preserve">or instance, for PC2 UL contiguous CA with contiguous RB allocation, MPRs were evaluated across 3 different RF architectures (not just the widely implemented one), with MPR differences of 0.5–1 dB among these architectures. While for PC1.5 UL contiguous CA with contiguous RB allocation, only one architecture was studied as the referenced architecture due to time constraints; requirements were defined based on this reference architecture, while other implementations are not precluded </w:t>
      </w:r>
      <w:proofErr w:type="gramStart"/>
      <w:r w:rsidRPr="00AC4618">
        <w:rPr>
          <w:rFonts w:cs="Times New Roman"/>
        </w:rPr>
        <w:t>provided</w:t>
      </w:r>
      <w:proofErr w:type="gramEnd"/>
      <w:r w:rsidRPr="00AC4618">
        <w:rPr>
          <w:rFonts w:cs="Times New Roman"/>
        </w:rPr>
        <w:t xml:space="preserve"> they can meet the specified requirements.</w:t>
      </w:r>
    </w:p>
    <w:p w14:paraId="4A4177C3" w14:textId="078DDC2F" w:rsidR="00AC4618" w:rsidRPr="00AC4618" w:rsidRDefault="00AC4618" w:rsidP="00AC4618">
      <w:pPr>
        <w:pStyle w:val="maintext"/>
        <w:spacing w:line="264" w:lineRule="auto"/>
        <w:ind w:firstLineChars="0" w:firstLine="0"/>
        <w:rPr>
          <w:rFonts w:cs="Times New Roman"/>
        </w:rPr>
      </w:pPr>
      <w:r w:rsidRPr="00CF7874">
        <w:rPr>
          <w:rFonts w:cs="Times New Roman"/>
        </w:rPr>
        <w:t xml:space="preserve">Regarding the different Tx Chain number for </w:t>
      </w:r>
      <w:r w:rsidR="007550ED" w:rsidRPr="00CF7874">
        <w:rPr>
          <w:rFonts w:cs="Times New Roman"/>
        </w:rPr>
        <w:t xml:space="preserve">single carrier operation with </w:t>
      </w:r>
      <w:r w:rsidRPr="00CF7874">
        <w:rPr>
          <w:rFonts w:cs="Times New Roman"/>
        </w:rPr>
        <w:t>the same power class, d</w:t>
      </w:r>
      <w:r w:rsidRPr="00AC4618">
        <w:rPr>
          <w:rFonts w:cs="Times New Roman"/>
        </w:rPr>
        <w:t xml:space="preserve">uring discussion on 3Tx UL MIMO, a </w:t>
      </w:r>
      <w:r w:rsidRPr="00CF7874">
        <w:rPr>
          <w:rFonts w:cs="Times New Roman"/>
        </w:rPr>
        <w:t>brief</w:t>
      </w:r>
      <w:r w:rsidRPr="00AC4618">
        <w:rPr>
          <w:rFonts w:cs="Times New Roman"/>
        </w:rPr>
        <w:t xml:space="preserve"> evaluation was conducted. Ultimately, it was agreed to reuse the</w:t>
      </w:r>
      <w:r w:rsidR="00CF7874" w:rsidRPr="00CF7874">
        <w:rPr>
          <w:rFonts w:cs="Times New Roman"/>
        </w:rPr>
        <w:t xml:space="preserve"> PC2</w:t>
      </w:r>
      <w:r w:rsidRPr="00AC4618">
        <w:rPr>
          <w:rFonts w:cs="Times New Roman"/>
        </w:rPr>
        <w:t xml:space="preserve"> 2Tx MPR requirements for PC2 3Tx. For </w:t>
      </w:r>
      <w:r w:rsidR="00CF7874" w:rsidRPr="00CF7874">
        <w:rPr>
          <w:rFonts w:cs="Times New Roman"/>
        </w:rPr>
        <w:t xml:space="preserve">FWA </w:t>
      </w:r>
      <w:r w:rsidRPr="00AC4618">
        <w:rPr>
          <w:rFonts w:cs="Times New Roman"/>
        </w:rPr>
        <w:t>PC1.5 2Tx and 4Tx, the MPR difference is approximately 1–1.5 dB for edge RB allocation, and 0.5–1 dB for outer and inner RB allocations.</w:t>
      </w:r>
    </w:p>
    <w:p w14:paraId="5378FB8D" w14:textId="281B5951" w:rsidR="00AC4618" w:rsidRDefault="00CF7874" w:rsidP="00C84876">
      <w:pPr>
        <w:pStyle w:val="maintext"/>
        <w:spacing w:line="264" w:lineRule="auto"/>
        <w:ind w:firstLineChars="0" w:firstLine="0"/>
        <w:rPr>
          <w:rFonts w:cs="Times New Roman"/>
        </w:rPr>
      </w:pPr>
      <w:r w:rsidRPr="00256D7F">
        <w:rPr>
          <w:rFonts w:cs="Times New Roman"/>
        </w:rPr>
        <w:t>Above is kind of lesson and learn from 5</w:t>
      </w:r>
      <w:r w:rsidR="00256D7F">
        <w:rPr>
          <w:rFonts w:cs="Times New Roman"/>
        </w:rPr>
        <w:t xml:space="preserve">G. </w:t>
      </w:r>
      <w:r w:rsidR="00256D7F" w:rsidRPr="00256D7F">
        <w:rPr>
          <w:rFonts w:cs="Times New Roman"/>
        </w:rPr>
        <w:t xml:space="preserve">We therefore propose streamlining MPR requirements when the performance differences are not significant across various </w:t>
      </w:r>
      <w:r w:rsidR="003426D6">
        <w:rPr>
          <w:rFonts w:cs="Times New Roman"/>
        </w:rPr>
        <w:t xml:space="preserve">RF </w:t>
      </w:r>
      <w:r w:rsidR="00256D7F" w:rsidRPr="00256D7F">
        <w:rPr>
          <w:rFonts w:cs="Times New Roman"/>
        </w:rPr>
        <w:t>architectures, Tx chain counts, and other relevant</w:t>
      </w:r>
      <w:r w:rsidR="00256D7F">
        <w:rPr>
          <w:rFonts w:cs="Times New Roman"/>
        </w:rPr>
        <w:t xml:space="preserve"> factors.</w:t>
      </w:r>
    </w:p>
    <w:p w14:paraId="258AB229" w14:textId="77777777" w:rsidR="00256D7F" w:rsidRDefault="00256D7F" w:rsidP="00C84876">
      <w:pPr>
        <w:pStyle w:val="maintext"/>
        <w:spacing w:line="264" w:lineRule="auto"/>
        <w:ind w:firstLineChars="0" w:firstLine="0"/>
        <w:rPr>
          <w:rFonts w:cs="Times New Roman"/>
        </w:rPr>
      </w:pPr>
    </w:p>
    <w:p w14:paraId="0E8A9F8B" w14:textId="43AA7C2F" w:rsidR="00256D7F" w:rsidRDefault="00CA5B8E" w:rsidP="00CA5B8E">
      <w:pPr>
        <w:pStyle w:val="maintext"/>
        <w:spacing w:line="264" w:lineRule="auto"/>
        <w:ind w:firstLineChars="0" w:firstLine="0"/>
        <w:rPr>
          <w:b/>
          <w:bCs/>
          <w:u w:val="single"/>
          <w:lang w:val="en-US"/>
        </w:rPr>
      </w:pPr>
      <w:r w:rsidRPr="00CA5B8E">
        <w:rPr>
          <w:b/>
          <w:bCs/>
          <w:u w:val="single"/>
          <w:lang w:val="en-US"/>
        </w:rPr>
        <w:t>Proposal #2.</w:t>
      </w:r>
      <w:r w:rsidR="00C462F7">
        <w:rPr>
          <w:b/>
          <w:bCs/>
          <w:u w:val="single"/>
          <w:lang w:val="en-US"/>
        </w:rPr>
        <w:t>1</w:t>
      </w:r>
      <w:r w:rsidRPr="00CA5B8E">
        <w:rPr>
          <w:b/>
          <w:bCs/>
          <w:u w:val="single"/>
          <w:lang w:val="en-US"/>
        </w:rPr>
        <w:t>-</w:t>
      </w:r>
      <w:r w:rsidR="008A0F56">
        <w:rPr>
          <w:b/>
          <w:bCs/>
          <w:u w:val="single"/>
          <w:lang w:val="en-US"/>
        </w:rPr>
        <w:t>3</w:t>
      </w:r>
      <w:r w:rsidRPr="00CA5B8E">
        <w:rPr>
          <w:b/>
          <w:bCs/>
          <w:u w:val="single"/>
          <w:lang w:val="en-US"/>
        </w:rPr>
        <w:t xml:space="preserve">: </w:t>
      </w:r>
      <w:r w:rsidR="0018341C">
        <w:rPr>
          <w:b/>
          <w:bCs/>
          <w:u w:val="single"/>
          <w:lang w:val="en-US"/>
        </w:rPr>
        <w:t>Strive to s</w:t>
      </w:r>
      <w:r w:rsidR="00256D7F" w:rsidRPr="00256D7F">
        <w:rPr>
          <w:b/>
          <w:bCs/>
          <w:u w:val="single"/>
          <w:lang w:val="en-US"/>
        </w:rPr>
        <w:t>treamlin</w:t>
      </w:r>
      <w:r w:rsidR="0018341C">
        <w:rPr>
          <w:b/>
          <w:bCs/>
          <w:u w:val="single"/>
          <w:lang w:val="en-US"/>
        </w:rPr>
        <w:t>e</w:t>
      </w:r>
      <w:r w:rsidR="00256D7F" w:rsidRPr="00256D7F">
        <w:rPr>
          <w:b/>
          <w:bCs/>
          <w:u w:val="single"/>
          <w:lang w:val="en-US"/>
        </w:rPr>
        <w:t xml:space="preserve"> MPR requirements when the performance differences are not significant across various </w:t>
      </w:r>
      <w:r w:rsidR="005559CB">
        <w:rPr>
          <w:b/>
          <w:bCs/>
          <w:u w:val="single"/>
          <w:lang w:val="en-US"/>
        </w:rPr>
        <w:t xml:space="preserve">RF </w:t>
      </w:r>
      <w:r w:rsidR="00256D7F" w:rsidRPr="00256D7F">
        <w:rPr>
          <w:b/>
          <w:bCs/>
          <w:u w:val="single"/>
          <w:lang w:val="en-US"/>
        </w:rPr>
        <w:t>architectures, Tx chain counts, and other relevant factors</w:t>
      </w:r>
      <w:r w:rsidR="005559CB">
        <w:rPr>
          <w:b/>
          <w:bCs/>
          <w:u w:val="single"/>
          <w:lang w:val="en-US"/>
        </w:rPr>
        <w:t>.</w:t>
      </w:r>
    </w:p>
    <w:p w14:paraId="6D60A4E3" w14:textId="6B06C024" w:rsidR="00FA4E2C" w:rsidRPr="00FA4E2C" w:rsidRDefault="00CF1C4C" w:rsidP="00FA4E2C">
      <w:pPr>
        <w:pStyle w:val="maintext"/>
        <w:numPr>
          <w:ilvl w:val="0"/>
          <w:numId w:val="18"/>
        </w:numPr>
        <w:spacing w:line="264" w:lineRule="auto"/>
        <w:ind w:firstLineChars="0"/>
        <w:rPr>
          <w:rFonts w:eastAsiaTheme="minorEastAsia"/>
          <w:b/>
          <w:bCs/>
          <w:u w:val="single"/>
          <w:lang w:val="en-US" w:eastAsia="zh-CN"/>
        </w:rPr>
      </w:pPr>
      <w:r>
        <w:rPr>
          <w:rFonts w:eastAsiaTheme="minorEastAsia"/>
          <w:b/>
          <w:bCs/>
          <w:u w:val="single"/>
          <w:lang w:val="en-US" w:eastAsia="zh-CN"/>
        </w:rPr>
        <w:t>For instance, f</w:t>
      </w:r>
      <w:r w:rsidR="00CA5B8E" w:rsidRPr="005559CB">
        <w:rPr>
          <w:rFonts w:eastAsiaTheme="minorEastAsia"/>
          <w:b/>
          <w:bCs/>
          <w:u w:val="single"/>
          <w:lang w:val="en-US" w:eastAsia="zh-CN"/>
        </w:rPr>
        <w:t>or one device type</w:t>
      </w:r>
      <w:r>
        <w:rPr>
          <w:rFonts w:eastAsiaTheme="minorEastAsia" w:hint="eastAsia"/>
          <w:b/>
          <w:bCs/>
          <w:u w:val="single"/>
          <w:lang w:val="en-US" w:eastAsia="zh-CN"/>
        </w:rPr>
        <w:t>,</w:t>
      </w:r>
      <w:r w:rsidR="00CA5B8E" w:rsidRPr="005559CB">
        <w:rPr>
          <w:rFonts w:eastAsiaTheme="minorEastAsia"/>
          <w:b/>
          <w:bCs/>
          <w:u w:val="single"/>
          <w:lang w:val="en-US" w:eastAsia="zh-CN"/>
        </w:rPr>
        <w:t xml:space="preserve"> </w:t>
      </w:r>
      <w:r w:rsidR="00C219C6" w:rsidRPr="005559CB">
        <w:rPr>
          <w:rFonts w:eastAsiaTheme="minorEastAsia"/>
          <w:b/>
          <w:bCs/>
          <w:u w:val="single"/>
          <w:lang w:val="en-US" w:eastAsia="zh-CN"/>
        </w:rPr>
        <w:t xml:space="preserve">with </w:t>
      </w:r>
      <w:r w:rsidR="00CA5B8E" w:rsidRPr="005559CB">
        <w:rPr>
          <w:rFonts w:eastAsiaTheme="minorEastAsia"/>
          <w:b/>
          <w:bCs/>
          <w:u w:val="single"/>
          <w:lang w:val="en-US" w:eastAsia="zh-CN"/>
        </w:rPr>
        <w:t>same power class</w:t>
      </w:r>
      <w:r>
        <w:rPr>
          <w:rFonts w:eastAsiaTheme="minorEastAsia"/>
          <w:b/>
          <w:bCs/>
          <w:u w:val="single"/>
          <w:lang w:val="en-US" w:eastAsia="zh-CN"/>
        </w:rPr>
        <w:t xml:space="preserve"> and</w:t>
      </w:r>
      <w:r w:rsidR="00CA5B8E" w:rsidRPr="005559CB">
        <w:rPr>
          <w:rFonts w:eastAsiaTheme="minorEastAsia"/>
          <w:b/>
          <w:bCs/>
          <w:u w:val="single"/>
          <w:lang w:val="en-US" w:eastAsia="zh-CN"/>
        </w:rPr>
        <w:t xml:space="preserve"> mode (i.e., single carrier, or C/NC CA)</w:t>
      </w:r>
      <w:r>
        <w:rPr>
          <w:rFonts w:eastAsiaTheme="minorEastAsia"/>
          <w:b/>
          <w:bCs/>
          <w:u w:val="single"/>
          <w:lang w:val="en-US" w:eastAsia="zh-CN"/>
        </w:rPr>
        <w:t xml:space="preserve">, </w:t>
      </w:r>
      <w:r w:rsidR="00CA5B8E" w:rsidRPr="005559CB">
        <w:rPr>
          <w:rFonts w:eastAsiaTheme="minorEastAsia"/>
          <w:b/>
          <w:bCs/>
          <w:u w:val="single"/>
          <w:lang w:val="en-US" w:eastAsia="zh-CN"/>
        </w:rPr>
        <w:t xml:space="preserve">strive to </w:t>
      </w:r>
      <w:r w:rsidR="00C219C6" w:rsidRPr="005559CB">
        <w:rPr>
          <w:rFonts w:eastAsiaTheme="minorEastAsia"/>
          <w:b/>
          <w:bCs/>
          <w:u w:val="single"/>
          <w:lang w:val="en-US" w:eastAsia="zh-CN"/>
        </w:rPr>
        <w:t>specify</w:t>
      </w:r>
      <w:r w:rsidR="00CA5B8E" w:rsidRPr="005559CB">
        <w:rPr>
          <w:rFonts w:eastAsiaTheme="minorEastAsia"/>
          <w:b/>
          <w:bCs/>
          <w:u w:val="single"/>
          <w:lang w:val="en-US" w:eastAsia="zh-CN"/>
        </w:rPr>
        <w:t xml:space="preserve"> only one set of MPR requirements</w:t>
      </w:r>
      <w:r w:rsidR="00C219C6" w:rsidRPr="005559CB">
        <w:rPr>
          <w:rFonts w:eastAsiaTheme="minorEastAsia"/>
          <w:b/>
          <w:bCs/>
          <w:u w:val="single"/>
          <w:lang w:val="en-US" w:eastAsia="zh-CN"/>
        </w:rPr>
        <w:t xml:space="preserve">. </w:t>
      </w:r>
      <w:r>
        <w:rPr>
          <w:rFonts w:eastAsiaTheme="minorEastAsia"/>
          <w:b/>
          <w:bCs/>
          <w:u w:val="single"/>
          <w:lang w:val="en-US" w:eastAsia="zh-CN"/>
        </w:rPr>
        <w:t>This</w:t>
      </w:r>
      <w:r w:rsidR="00C219C6" w:rsidRPr="005559CB">
        <w:rPr>
          <w:rFonts w:eastAsiaTheme="minorEastAsia"/>
          <w:b/>
          <w:bCs/>
          <w:u w:val="single"/>
          <w:lang w:val="en-US" w:eastAsia="zh-CN"/>
        </w:rPr>
        <w:t xml:space="preserve"> </w:t>
      </w:r>
      <w:proofErr w:type="spellStart"/>
      <w:r w:rsidR="00C219C6" w:rsidRPr="005559CB">
        <w:rPr>
          <w:rFonts w:eastAsiaTheme="minorEastAsia"/>
          <w:b/>
          <w:bCs/>
          <w:u w:val="single"/>
          <w:lang w:val="en-US" w:eastAsia="zh-CN"/>
        </w:rPr>
        <w:t>doesnot</w:t>
      </w:r>
      <w:proofErr w:type="spellEnd"/>
      <w:r w:rsidR="00C219C6" w:rsidRPr="005559CB">
        <w:rPr>
          <w:rFonts w:eastAsiaTheme="minorEastAsia"/>
          <w:b/>
          <w:bCs/>
          <w:u w:val="single"/>
          <w:lang w:val="en-US" w:eastAsia="zh-CN"/>
        </w:rPr>
        <w:t xml:space="preserve"> preclude other architecture implementation</w:t>
      </w:r>
      <w:r w:rsidR="0080377D">
        <w:rPr>
          <w:rFonts w:eastAsiaTheme="minorEastAsia"/>
          <w:b/>
          <w:bCs/>
          <w:u w:val="single"/>
          <w:lang w:val="en-US" w:eastAsia="zh-CN"/>
        </w:rPr>
        <w:t xml:space="preserve">s </w:t>
      </w:r>
      <w:r>
        <w:rPr>
          <w:rFonts w:eastAsiaTheme="minorEastAsia"/>
          <w:b/>
          <w:bCs/>
          <w:u w:val="single"/>
          <w:lang w:val="en-US" w:eastAsia="zh-CN"/>
        </w:rPr>
        <w:t>(i.e., th</w:t>
      </w:r>
      <w:r w:rsidR="0080377D">
        <w:rPr>
          <w:rFonts w:eastAsiaTheme="minorEastAsia"/>
          <w:b/>
          <w:bCs/>
          <w:u w:val="single"/>
          <w:lang w:val="en-US" w:eastAsia="zh-CN"/>
        </w:rPr>
        <w:t>ose</w:t>
      </w:r>
      <w:r>
        <w:rPr>
          <w:rFonts w:eastAsiaTheme="minorEastAsia"/>
          <w:b/>
          <w:bCs/>
          <w:u w:val="single"/>
          <w:lang w:val="en-US" w:eastAsia="zh-CN"/>
        </w:rPr>
        <w:t xml:space="preserve"> not selected as reference architecture </w:t>
      </w:r>
      <w:r w:rsidR="0080377D">
        <w:rPr>
          <w:rFonts w:eastAsiaTheme="minorEastAsia"/>
          <w:b/>
          <w:bCs/>
          <w:u w:val="single"/>
          <w:lang w:val="en-US" w:eastAsia="zh-CN"/>
        </w:rPr>
        <w:t>for</w:t>
      </w:r>
      <w:r>
        <w:rPr>
          <w:rFonts w:eastAsiaTheme="minorEastAsia"/>
          <w:b/>
          <w:bCs/>
          <w:u w:val="single"/>
          <w:lang w:val="en-US" w:eastAsia="zh-CN"/>
        </w:rPr>
        <w:t xml:space="preserve"> deriv</w:t>
      </w:r>
      <w:r w:rsidR="0080377D">
        <w:rPr>
          <w:rFonts w:eastAsiaTheme="minorEastAsia"/>
          <w:b/>
          <w:bCs/>
          <w:u w:val="single"/>
          <w:lang w:val="en-US" w:eastAsia="zh-CN"/>
        </w:rPr>
        <w:t>ing</w:t>
      </w:r>
      <w:r>
        <w:rPr>
          <w:rFonts w:eastAsiaTheme="minorEastAsia"/>
          <w:b/>
          <w:bCs/>
          <w:u w:val="single"/>
          <w:lang w:val="en-US" w:eastAsia="zh-CN"/>
        </w:rPr>
        <w:t xml:space="preserve"> requirements)</w:t>
      </w:r>
      <w:r w:rsidR="0080377D">
        <w:rPr>
          <w:rFonts w:eastAsiaTheme="minorEastAsia"/>
          <w:b/>
          <w:bCs/>
          <w:u w:val="single"/>
          <w:lang w:val="en-US" w:eastAsia="zh-CN"/>
        </w:rPr>
        <w:t>,</w:t>
      </w:r>
      <w:r w:rsidR="00C219C6" w:rsidRPr="005559CB">
        <w:rPr>
          <w:rFonts w:eastAsiaTheme="minorEastAsia"/>
          <w:b/>
          <w:bCs/>
          <w:u w:val="single"/>
          <w:lang w:val="en-US" w:eastAsia="zh-CN"/>
        </w:rPr>
        <w:t xml:space="preserve"> </w:t>
      </w:r>
      <w:r>
        <w:rPr>
          <w:rFonts w:eastAsiaTheme="minorEastAsia"/>
          <w:b/>
          <w:bCs/>
          <w:u w:val="single"/>
          <w:lang w:val="en-US" w:eastAsia="zh-CN"/>
        </w:rPr>
        <w:t xml:space="preserve">provided </w:t>
      </w:r>
      <w:r w:rsidR="00C219C6" w:rsidRPr="005559CB">
        <w:rPr>
          <w:rFonts w:eastAsiaTheme="minorEastAsia"/>
          <w:b/>
          <w:bCs/>
          <w:u w:val="single"/>
          <w:lang w:val="en-US" w:eastAsia="zh-CN"/>
        </w:rPr>
        <w:t xml:space="preserve">the specified requirements </w:t>
      </w:r>
      <w:r w:rsidR="0080377D">
        <w:rPr>
          <w:rFonts w:eastAsiaTheme="minorEastAsia"/>
          <w:b/>
          <w:bCs/>
          <w:u w:val="single"/>
          <w:lang w:val="en-US" w:eastAsia="zh-CN"/>
        </w:rPr>
        <w:t xml:space="preserve">are </w:t>
      </w:r>
      <w:r w:rsidR="00C219C6" w:rsidRPr="005559CB">
        <w:rPr>
          <w:rFonts w:eastAsiaTheme="minorEastAsia"/>
          <w:b/>
          <w:bCs/>
          <w:u w:val="single"/>
          <w:lang w:val="en-US" w:eastAsia="zh-CN"/>
        </w:rPr>
        <w:t>met.</w:t>
      </w:r>
    </w:p>
    <w:p w14:paraId="47F66A57" w14:textId="141CBADB" w:rsidR="00C5129C" w:rsidRDefault="00F21483" w:rsidP="00C5129C">
      <w:pPr>
        <w:pStyle w:val="2"/>
        <w:rPr>
          <w:rFonts w:eastAsia="Malgun Gothic"/>
          <w:sz w:val="24"/>
          <w:szCs w:val="24"/>
          <w:lang w:eastAsia="ko-KR"/>
        </w:rPr>
      </w:pPr>
      <w:r>
        <w:rPr>
          <w:rFonts w:eastAsia="Malgun Gothic"/>
          <w:sz w:val="24"/>
          <w:szCs w:val="24"/>
          <w:lang w:eastAsia="ko-KR"/>
        </w:rPr>
        <w:lastRenderedPageBreak/>
        <w:t>2.</w:t>
      </w:r>
      <w:r w:rsidR="00191E94">
        <w:rPr>
          <w:rFonts w:eastAsia="Malgun Gothic"/>
          <w:sz w:val="24"/>
          <w:szCs w:val="24"/>
          <w:lang w:eastAsia="ko-KR"/>
        </w:rPr>
        <w:t>2</w:t>
      </w:r>
      <w:r>
        <w:rPr>
          <w:rFonts w:eastAsia="Malgun Gothic"/>
          <w:sz w:val="24"/>
          <w:szCs w:val="24"/>
          <w:lang w:eastAsia="ko-KR"/>
        </w:rPr>
        <w:t xml:space="preserve"> Rx requirements</w:t>
      </w:r>
    </w:p>
    <w:p w14:paraId="2D391D08" w14:textId="03AD1CCE" w:rsidR="000F1AC0" w:rsidRPr="000F1AC0" w:rsidRDefault="000F1AC0" w:rsidP="000F1AC0">
      <w:pPr>
        <w:pStyle w:val="Heading3Underrubrik2H3"/>
        <w:spacing w:before="0"/>
        <w:rPr>
          <w:rStyle w:val="h5Char1"/>
          <w:sz w:val="20"/>
          <w:lang w:eastAsia="zh-CN"/>
        </w:rPr>
      </w:pPr>
      <w:r w:rsidRPr="000F1AC0">
        <w:rPr>
          <w:rStyle w:val="h5Char1"/>
          <w:sz w:val="20"/>
        </w:rPr>
        <w:t>2.2.1 Other Rx requirements</w:t>
      </w:r>
    </w:p>
    <w:p w14:paraId="69552A14" w14:textId="1A09A5BC" w:rsidR="001B172E" w:rsidRDefault="00C5129C" w:rsidP="00C5129C">
      <w:pPr>
        <w:pStyle w:val="maintext"/>
        <w:spacing w:line="264" w:lineRule="auto"/>
        <w:ind w:firstLineChars="0" w:firstLine="0"/>
        <w:rPr>
          <w:rFonts w:cs="Times New Roman"/>
        </w:rPr>
      </w:pPr>
      <w:r w:rsidRPr="00C5129C">
        <w:rPr>
          <w:rFonts w:cs="Times New Roman"/>
        </w:rPr>
        <w:t>It was agreed in [</w:t>
      </w:r>
      <w:r w:rsidR="00507CD2">
        <w:rPr>
          <w:rFonts w:cs="Times New Roman"/>
        </w:rPr>
        <w:t>4</w:t>
      </w:r>
      <w:r w:rsidRPr="00C5129C">
        <w:rPr>
          <w:rFonts w:cs="Times New Roman"/>
        </w:rPr>
        <w:t xml:space="preserve">] that RAN4 shall reuse the prefix concept from NR for 6G. It is expected that many 5G bands will be </w:t>
      </w:r>
      <w:proofErr w:type="spellStart"/>
      <w:r w:rsidRPr="00C5129C">
        <w:rPr>
          <w:rFonts w:cs="Times New Roman"/>
        </w:rPr>
        <w:t>refarmed</w:t>
      </w:r>
      <w:proofErr w:type="spellEnd"/>
      <w:r w:rsidRPr="00C5129C">
        <w:rPr>
          <w:rFonts w:cs="Times New Roman"/>
        </w:rPr>
        <w:t xml:space="preserve"> for 6G. It was agreed in [</w:t>
      </w:r>
      <w:r w:rsidR="00507CD2">
        <w:rPr>
          <w:rFonts w:cs="Times New Roman"/>
        </w:rPr>
        <w:t>5</w:t>
      </w:r>
      <w:r w:rsidRPr="00C5129C">
        <w:rPr>
          <w:rFonts w:cs="Times New Roman"/>
        </w:rPr>
        <w:t>] to study two aspects</w:t>
      </w:r>
      <w:r w:rsidR="00C07654">
        <w:rPr>
          <w:rFonts w:cs="Times New Roman"/>
        </w:rPr>
        <w:t>. F</w:t>
      </w:r>
      <w:r w:rsidRPr="00C5129C">
        <w:rPr>
          <w:rFonts w:cs="Times New Roman"/>
        </w:rPr>
        <w:t xml:space="preserve">irst, whether the Rx requirements remain relevant for respective 6G bands up to 100 </w:t>
      </w:r>
      <w:proofErr w:type="spellStart"/>
      <w:r w:rsidRPr="00C5129C">
        <w:rPr>
          <w:rFonts w:cs="Times New Roman"/>
        </w:rPr>
        <w:t>MHz</w:t>
      </w:r>
      <w:r w:rsidR="00C07654">
        <w:rPr>
          <w:rFonts w:cs="Times New Roman"/>
        </w:rPr>
        <w:t>.</w:t>
      </w:r>
      <w:proofErr w:type="spellEnd"/>
      <w:r w:rsidR="00C07654">
        <w:rPr>
          <w:rFonts w:cs="Times New Roman"/>
        </w:rPr>
        <w:t xml:space="preserve"> S</w:t>
      </w:r>
      <w:r w:rsidRPr="00C5129C">
        <w:rPr>
          <w:rFonts w:cs="Times New Roman"/>
        </w:rPr>
        <w:t xml:space="preserve">econd, how to define relevant Rx requirements for CBWs greater than 100 </w:t>
      </w:r>
      <w:proofErr w:type="spellStart"/>
      <w:r w:rsidRPr="00C5129C">
        <w:rPr>
          <w:rFonts w:cs="Times New Roman"/>
        </w:rPr>
        <w:t>MHz.</w:t>
      </w:r>
      <w:proofErr w:type="spellEnd"/>
      <w:r w:rsidRPr="00C5129C">
        <w:rPr>
          <w:rFonts w:cs="Times New Roman"/>
        </w:rPr>
        <w:t xml:space="preserve"> </w:t>
      </w:r>
    </w:p>
    <w:p w14:paraId="39297101" w14:textId="7FC56F8F" w:rsidR="00C5129C" w:rsidRDefault="001B172E" w:rsidP="00CB790C">
      <w:pPr>
        <w:pStyle w:val="maintext"/>
        <w:spacing w:line="264" w:lineRule="auto"/>
        <w:ind w:firstLineChars="0" w:firstLine="0"/>
        <w:rPr>
          <w:rFonts w:cs="Times New Roman"/>
        </w:rPr>
      </w:pPr>
      <w:r>
        <w:rPr>
          <w:rFonts w:cs="Times New Roman"/>
        </w:rPr>
        <w:t>I</w:t>
      </w:r>
      <w:r w:rsidR="00C5129C" w:rsidRPr="00C5129C">
        <w:rPr>
          <w:rFonts w:cs="Times New Roman"/>
        </w:rPr>
        <w:t>t was proposed in [</w:t>
      </w:r>
      <w:r w:rsidR="00507CD2">
        <w:rPr>
          <w:rFonts w:cs="Times New Roman"/>
        </w:rPr>
        <w:t>6</w:t>
      </w:r>
      <w:r w:rsidR="00C5129C" w:rsidRPr="00C5129C">
        <w:rPr>
          <w:rFonts w:cs="Times New Roman"/>
        </w:rPr>
        <w:t xml:space="preserve">] to evaluate </w:t>
      </w:r>
      <w:r>
        <w:rPr>
          <w:rFonts w:cs="Times New Roman"/>
        </w:rPr>
        <w:t>if the</w:t>
      </w:r>
      <w:r w:rsidR="00C5129C" w:rsidRPr="00C5129C">
        <w:rPr>
          <w:rFonts w:cs="Times New Roman"/>
        </w:rPr>
        <w:t xml:space="preserve"> narrowband blocking requirements</w:t>
      </w:r>
      <w:r>
        <w:rPr>
          <w:rFonts w:cs="Times New Roman"/>
        </w:rPr>
        <w:t>, introduced</w:t>
      </w:r>
      <w:r w:rsidR="00C5129C" w:rsidRPr="00C5129C">
        <w:rPr>
          <w:rFonts w:cs="Times New Roman"/>
        </w:rPr>
        <w:t xml:space="preserve"> to protect 5G/4G from GSM</w:t>
      </w:r>
      <w:r>
        <w:rPr>
          <w:rFonts w:cs="Times New Roman"/>
        </w:rPr>
        <w:t>, is still needed</w:t>
      </w:r>
      <w:r w:rsidR="00C5129C" w:rsidRPr="00C5129C">
        <w:rPr>
          <w:rFonts w:cs="Times New Roman"/>
        </w:rPr>
        <w:t xml:space="preserve">. </w:t>
      </w:r>
      <w:r w:rsidR="00CB790C">
        <w:rPr>
          <w:rFonts w:cs="Times New Roman"/>
        </w:rPr>
        <w:t>From our knowledge,</w:t>
      </w:r>
      <w:r w:rsidR="00C5129C" w:rsidRPr="00C5129C">
        <w:rPr>
          <w:rFonts w:cs="Times New Roman"/>
        </w:rPr>
        <w:t xml:space="preserve"> GSM is still in use in some European countries, and it remains unclear whether all operators will completely</w:t>
      </w:r>
      <w:r w:rsidR="00A13F89">
        <w:rPr>
          <w:rFonts w:cs="Times New Roman"/>
        </w:rPr>
        <w:t xml:space="preserve"> decommi</w:t>
      </w:r>
      <w:r w:rsidR="00F70ABC">
        <w:rPr>
          <w:rFonts w:cs="Times New Roman"/>
        </w:rPr>
        <w:t>s</w:t>
      </w:r>
      <w:r w:rsidR="00A13F89">
        <w:rPr>
          <w:rFonts w:cs="Times New Roman"/>
        </w:rPr>
        <w:t>sion</w:t>
      </w:r>
      <w:r w:rsidR="00C5129C" w:rsidRPr="00C5129C">
        <w:rPr>
          <w:rFonts w:cs="Times New Roman"/>
        </w:rPr>
        <w:t xml:space="preserve"> GSM before the first 6G specifications are finalized. Therefore, narrowband blocking requirements should be retained.</w:t>
      </w:r>
    </w:p>
    <w:p w14:paraId="3EC6E849" w14:textId="77777777" w:rsidR="00CB790C" w:rsidRPr="00CB790C" w:rsidRDefault="00CB790C" w:rsidP="00CB790C">
      <w:pPr>
        <w:pStyle w:val="maintext"/>
        <w:spacing w:line="264" w:lineRule="auto"/>
        <w:ind w:firstLineChars="0" w:firstLine="0"/>
        <w:rPr>
          <w:b/>
          <w:bCs/>
          <w:u w:val="single"/>
          <w:lang w:val="en-US"/>
        </w:rPr>
      </w:pPr>
    </w:p>
    <w:p w14:paraId="7CFA8B54" w14:textId="019738F5" w:rsidR="00C766BA" w:rsidRDefault="009C4CE4" w:rsidP="00C766BA">
      <w:pPr>
        <w:pStyle w:val="maintext"/>
        <w:spacing w:line="264" w:lineRule="auto"/>
        <w:ind w:firstLineChars="0" w:firstLine="0"/>
        <w:rPr>
          <w:rFonts w:ascii="Segoe UI" w:hAnsi="Segoe UI" w:cs="Segoe UI"/>
          <w:shd w:val="clear" w:color="auto" w:fill="FFFFFF"/>
        </w:rPr>
      </w:pPr>
      <w:r>
        <w:rPr>
          <w:b/>
          <w:bCs/>
          <w:u w:val="single"/>
          <w:lang w:val="en-US"/>
        </w:rPr>
        <w:t>Observation</w:t>
      </w:r>
      <w:r w:rsidR="00CB790C" w:rsidRPr="00C766BA">
        <w:rPr>
          <w:b/>
          <w:bCs/>
          <w:u w:val="single"/>
          <w:lang w:val="en-US"/>
        </w:rPr>
        <w:t xml:space="preserve"> #2.</w:t>
      </w:r>
      <w:r w:rsidR="00507CD2">
        <w:rPr>
          <w:b/>
          <w:bCs/>
          <w:u w:val="single"/>
          <w:lang w:val="en-US"/>
        </w:rPr>
        <w:t>2</w:t>
      </w:r>
      <w:r w:rsidR="00CB790C" w:rsidRPr="00C766BA">
        <w:rPr>
          <w:b/>
          <w:bCs/>
          <w:u w:val="single"/>
          <w:lang w:val="en-US"/>
        </w:rPr>
        <w:t>-</w:t>
      </w:r>
      <w:r w:rsidR="00225717">
        <w:rPr>
          <w:b/>
          <w:bCs/>
          <w:u w:val="single"/>
          <w:lang w:val="en-US"/>
        </w:rPr>
        <w:t>1</w:t>
      </w:r>
      <w:r w:rsidR="00CB790C" w:rsidRPr="00C766BA">
        <w:rPr>
          <w:b/>
          <w:bCs/>
          <w:u w:val="single"/>
          <w:lang w:val="en-US"/>
        </w:rPr>
        <w:t>:</w:t>
      </w:r>
      <w:r w:rsidR="00CB790C">
        <w:rPr>
          <w:b/>
          <w:bCs/>
          <w:u w:val="single"/>
          <w:lang w:val="en-US"/>
        </w:rPr>
        <w:t xml:space="preserve"> </w:t>
      </w:r>
      <w:r w:rsidR="00CB790C" w:rsidRPr="00CB790C">
        <w:rPr>
          <w:b/>
          <w:bCs/>
          <w:u w:val="single"/>
          <w:lang w:val="en-US"/>
        </w:rPr>
        <w:t>It remains unclear whether the GSM network will be fully decommissioned prior to the finalization of the first 6G specification</w:t>
      </w:r>
      <w:r w:rsidR="00CB790C">
        <w:rPr>
          <w:rFonts w:ascii="Segoe UI" w:hAnsi="Segoe UI" w:cs="Segoe UI"/>
          <w:shd w:val="clear" w:color="auto" w:fill="FFFFFF"/>
        </w:rPr>
        <w:t>.</w:t>
      </w:r>
    </w:p>
    <w:p w14:paraId="0BF3BB82" w14:textId="77777777" w:rsidR="009C4CE4" w:rsidRPr="009C4CE4" w:rsidRDefault="009C4CE4" w:rsidP="00C766BA">
      <w:pPr>
        <w:pStyle w:val="maintext"/>
        <w:spacing w:line="264" w:lineRule="auto"/>
        <w:ind w:firstLineChars="0" w:firstLine="0"/>
        <w:rPr>
          <w:b/>
          <w:bCs/>
          <w:u w:val="single"/>
          <w:lang w:val="en-US"/>
        </w:rPr>
      </w:pPr>
    </w:p>
    <w:p w14:paraId="44BA0868" w14:textId="49878193" w:rsidR="009C4CE4" w:rsidRPr="009C4CE4" w:rsidRDefault="009C4CE4" w:rsidP="009C4CE4">
      <w:pPr>
        <w:pStyle w:val="maintext"/>
        <w:spacing w:line="264" w:lineRule="auto"/>
        <w:ind w:firstLineChars="0" w:firstLine="0"/>
        <w:rPr>
          <w:rFonts w:cs="Times New Roman"/>
        </w:rPr>
      </w:pPr>
      <w:r w:rsidRPr="009C4CE4">
        <w:rPr>
          <w:rFonts w:cs="Times New Roman"/>
        </w:rPr>
        <w:t xml:space="preserve">In our view, other Rx requirements remain relevant for the respective bands with a </w:t>
      </w:r>
      <w:r>
        <w:rPr>
          <w:rFonts w:cs="Times New Roman"/>
        </w:rPr>
        <w:t xml:space="preserve">CBW </w:t>
      </w:r>
      <w:r w:rsidRPr="009C4CE4">
        <w:rPr>
          <w:rFonts w:cs="Times New Roman"/>
        </w:rPr>
        <w:t xml:space="preserve">of up to 100 </w:t>
      </w:r>
      <w:proofErr w:type="spellStart"/>
      <w:r w:rsidRPr="009C4CE4">
        <w:rPr>
          <w:rFonts w:cs="Times New Roman"/>
        </w:rPr>
        <w:t>MHz.</w:t>
      </w:r>
      <w:proofErr w:type="spellEnd"/>
      <w:r w:rsidRPr="009C4CE4">
        <w:rPr>
          <w:rFonts w:cs="Times New Roman"/>
        </w:rPr>
        <w:t xml:space="preserve"> The same requirement</w:t>
      </w:r>
      <w:r>
        <w:rPr>
          <w:rFonts w:cs="Times New Roman"/>
        </w:rPr>
        <w:t>s</w:t>
      </w:r>
      <w:r w:rsidRPr="009C4CE4">
        <w:rPr>
          <w:rFonts w:cs="Times New Roman"/>
        </w:rPr>
        <w:t xml:space="preserve"> framework can be extended to 200 MHz for the existing FR1, as well as to the band around 7 GHz</w:t>
      </w:r>
      <w:r w:rsidR="009C6E1E">
        <w:rPr>
          <w:rFonts w:cs="Times New Roman"/>
        </w:rPr>
        <w:t xml:space="preserve"> (i.e., up to 8.4GHz)</w:t>
      </w:r>
      <w:r w:rsidRPr="009C4CE4">
        <w:rPr>
          <w:rFonts w:cs="Times New Roman"/>
        </w:rPr>
        <w:t xml:space="preserve"> with a CBW of up to 200 </w:t>
      </w:r>
      <w:proofErr w:type="spellStart"/>
      <w:r w:rsidRPr="009C4CE4">
        <w:rPr>
          <w:rFonts w:cs="Times New Roman"/>
        </w:rPr>
        <w:t>MHz.</w:t>
      </w:r>
      <w:proofErr w:type="spellEnd"/>
    </w:p>
    <w:p w14:paraId="1341E946" w14:textId="77777777" w:rsidR="009C4CE4" w:rsidRPr="009C4CE4" w:rsidRDefault="009C4CE4" w:rsidP="00C766BA">
      <w:pPr>
        <w:rPr>
          <w:rFonts w:ascii="Times New Roman" w:eastAsia="宋体" w:hAnsi="Times New Roman" w:cs="Times New Roman"/>
          <w:kern w:val="0"/>
          <w:sz w:val="20"/>
          <w:szCs w:val="20"/>
        </w:rPr>
      </w:pPr>
    </w:p>
    <w:p w14:paraId="6EB02320" w14:textId="2E4F5DED" w:rsidR="008C733C" w:rsidRPr="008C733C" w:rsidRDefault="008C733C" w:rsidP="008C733C">
      <w:pPr>
        <w:pStyle w:val="maintext"/>
        <w:spacing w:line="264" w:lineRule="auto"/>
        <w:ind w:firstLineChars="0" w:firstLine="0"/>
        <w:rPr>
          <w:b/>
          <w:bCs/>
          <w:u w:val="single"/>
          <w:lang w:val="en-US"/>
        </w:rPr>
      </w:pPr>
      <w:r w:rsidRPr="00CA5B8E">
        <w:rPr>
          <w:b/>
          <w:bCs/>
          <w:u w:val="single"/>
          <w:lang w:val="en-US"/>
        </w:rPr>
        <w:t>Proposal #2.</w:t>
      </w:r>
      <w:r w:rsidR="00507CD2">
        <w:rPr>
          <w:b/>
          <w:bCs/>
          <w:u w:val="single"/>
          <w:lang w:val="en-US"/>
        </w:rPr>
        <w:t>2</w:t>
      </w:r>
      <w:r>
        <w:rPr>
          <w:b/>
          <w:bCs/>
          <w:u w:val="single"/>
          <w:lang w:val="en-US"/>
        </w:rPr>
        <w:t>-1</w:t>
      </w:r>
      <w:r w:rsidRPr="00CA5B8E">
        <w:rPr>
          <w:b/>
          <w:bCs/>
          <w:u w:val="single"/>
          <w:lang w:val="en-US"/>
        </w:rPr>
        <w:t>:</w:t>
      </w:r>
      <w:r w:rsidRPr="008C733C">
        <w:rPr>
          <w:rFonts w:hint="eastAsia"/>
          <w:b/>
          <w:bCs/>
          <w:u w:val="single"/>
          <w:lang w:val="en-US"/>
        </w:rPr>
        <w:t xml:space="preserve"> </w:t>
      </w:r>
      <w:r w:rsidR="00E2484E">
        <w:rPr>
          <w:b/>
          <w:bCs/>
          <w:u w:val="single"/>
          <w:lang w:val="en-US"/>
        </w:rPr>
        <w:t xml:space="preserve">All </w:t>
      </w:r>
      <w:r w:rsidR="005B5CE3">
        <w:rPr>
          <w:b/>
          <w:bCs/>
          <w:u w:val="single"/>
          <w:lang w:val="en-US"/>
        </w:rPr>
        <w:t xml:space="preserve">existing </w:t>
      </w:r>
      <w:r w:rsidRPr="008C733C">
        <w:rPr>
          <w:b/>
          <w:bCs/>
          <w:u w:val="single"/>
          <w:lang w:val="en-US"/>
        </w:rPr>
        <w:t>Rx</w:t>
      </w:r>
      <w:r w:rsidR="005B5CE3">
        <w:rPr>
          <w:b/>
          <w:bCs/>
          <w:u w:val="single"/>
          <w:lang w:val="en-US"/>
        </w:rPr>
        <w:t xml:space="preserve"> </w:t>
      </w:r>
      <w:r w:rsidRPr="008C733C">
        <w:rPr>
          <w:b/>
          <w:bCs/>
          <w:u w:val="single"/>
          <w:lang w:val="en-US"/>
        </w:rPr>
        <w:t xml:space="preserve">requirements </w:t>
      </w:r>
      <w:r w:rsidR="009C4CE4">
        <w:rPr>
          <w:b/>
          <w:bCs/>
          <w:u w:val="single"/>
          <w:lang w:val="en-US"/>
        </w:rPr>
        <w:t>remain</w:t>
      </w:r>
      <w:r w:rsidRPr="008C733C">
        <w:rPr>
          <w:b/>
          <w:bCs/>
          <w:u w:val="single"/>
          <w:lang w:val="en-US"/>
        </w:rPr>
        <w:t xml:space="preserve"> relevant for respective bands </w:t>
      </w:r>
      <w:r w:rsidR="005B6520">
        <w:rPr>
          <w:b/>
          <w:bCs/>
          <w:u w:val="single"/>
          <w:lang w:val="en-US"/>
        </w:rPr>
        <w:t xml:space="preserve">with a CBW of </w:t>
      </w:r>
      <w:r w:rsidRPr="008C733C">
        <w:rPr>
          <w:b/>
          <w:bCs/>
          <w:u w:val="single"/>
          <w:lang w:val="en-US"/>
        </w:rPr>
        <w:t xml:space="preserve">up to 100MHz. Same requirements </w:t>
      </w:r>
      <w:r w:rsidR="005B6520">
        <w:rPr>
          <w:b/>
          <w:bCs/>
          <w:u w:val="single"/>
          <w:lang w:val="en-US"/>
        </w:rPr>
        <w:t>framework</w:t>
      </w:r>
      <w:r w:rsidR="00C278CB">
        <w:rPr>
          <w:b/>
          <w:bCs/>
          <w:u w:val="single"/>
          <w:lang w:val="en-US"/>
        </w:rPr>
        <w:t>/concept</w:t>
      </w:r>
      <w:r w:rsidRPr="008C733C">
        <w:rPr>
          <w:b/>
          <w:bCs/>
          <w:u w:val="single"/>
          <w:lang w:val="en-US"/>
        </w:rPr>
        <w:t xml:space="preserve"> can be </w:t>
      </w:r>
      <w:r w:rsidR="005B6520">
        <w:rPr>
          <w:b/>
          <w:bCs/>
          <w:u w:val="single"/>
          <w:lang w:val="en-US"/>
        </w:rPr>
        <w:t xml:space="preserve">applicable </w:t>
      </w:r>
      <w:r w:rsidR="00042A43">
        <w:rPr>
          <w:b/>
          <w:bCs/>
          <w:u w:val="single"/>
          <w:lang w:val="en-US"/>
        </w:rPr>
        <w:t xml:space="preserve">to </w:t>
      </w:r>
      <w:r w:rsidR="005B6520">
        <w:rPr>
          <w:b/>
          <w:bCs/>
          <w:u w:val="single"/>
          <w:lang w:val="en-US"/>
        </w:rPr>
        <w:t xml:space="preserve">frequencies up to </w:t>
      </w:r>
      <w:r w:rsidR="004C717B">
        <w:rPr>
          <w:b/>
          <w:bCs/>
          <w:u w:val="single"/>
          <w:lang w:val="en-US"/>
        </w:rPr>
        <w:t xml:space="preserve">around </w:t>
      </w:r>
      <w:r w:rsidR="00042A43">
        <w:rPr>
          <w:b/>
          <w:bCs/>
          <w:u w:val="single"/>
          <w:lang w:val="en-US"/>
        </w:rPr>
        <w:t>7GH</w:t>
      </w:r>
      <w:r w:rsidR="00E2484E">
        <w:rPr>
          <w:b/>
          <w:bCs/>
          <w:u w:val="single"/>
          <w:lang w:val="en-US"/>
        </w:rPr>
        <w:t>z</w:t>
      </w:r>
      <w:r w:rsidR="009C6E1E" w:rsidRPr="009C6E1E">
        <w:rPr>
          <w:b/>
          <w:bCs/>
          <w:u w:val="single"/>
          <w:lang w:val="en-US"/>
        </w:rPr>
        <w:t xml:space="preserve"> (i.e., up to 8.4GHz) </w:t>
      </w:r>
      <w:r w:rsidR="00E2484E">
        <w:rPr>
          <w:b/>
          <w:bCs/>
          <w:u w:val="single"/>
          <w:lang w:val="en-US"/>
        </w:rPr>
        <w:t xml:space="preserve">with </w:t>
      </w:r>
      <w:r w:rsidR="005B6520">
        <w:rPr>
          <w:b/>
          <w:bCs/>
          <w:u w:val="single"/>
          <w:lang w:val="en-US"/>
        </w:rPr>
        <w:t xml:space="preserve">a </w:t>
      </w:r>
      <w:r w:rsidR="00E2484E">
        <w:rPr>
          <w:b/>
          <w:bCs/>
          <w:u w:val="single"/>
          <w:lang w:val="en-US"/>
        </w:rPr>
        <w:t xml:space="preserve">CBW </w:t>
      </w:r>
      <w:r w:rsidR="005B6520">
        <w:rPr>
          <w:b/>
          <w:bCs/>
          <w:u w:val="single"/>
          <w:lang w:val="en-US"/>
        </w:rPr>
        <w:t xml:space="preserve">of </w:t>
      </w:r>
      <w:r w:rsidR="00E2484E">
        <w:rPr>
          <w:b/>
          <w:bCs/>
          <w:u w:val="single"/>
          <w:lang w:val="en-US"/>
        </w:rPr>
        <w:t>up to 200MHz</w:t>
      </w:r>
      <w:r w:rsidRPr="008C733C">
        <w:rPr>
          <w:b/>
          <w:bCs/>
          <w:u w:val="single"/>
          <w:lang w:val="en-US"/>
        </w:rPr>
        <w:t xml:space="preserve">. </w:t>
      </w:r>
    </w:p>
    <w:p w14:paraId="4AFDBC95" w14:textId="033885D0" w:rsidR="004A358B" w:rsidRDefault="004A358B" w:rsidP="008C733C">
      <w:pPr>
        <w:pStyle w:val="maintext"/>
        <w:spacing w:line="264" w:lineRule="auto"/>
        <w:ind w:firstLineChars="0" w:firstLine="0"/>
        <w:rPr>
          <w:rFonts w:eastAsia="宋体" w:cs="Times New Roman"/>
          <w:lang w:val="en-US" w:eastAsia="zh-CN"/>
        </w:rPr>
      </w:pPr>
    </w:p>
    <w:p w14:paraId="3F3ED21A" w14:textId="35D310AF" w:rsidR="00330729" w:rsidRDefault="004A358B" w:rsidP="009253C8">
      <w:pPr>
        <w:pStyle w:val="maintext"/>
        <w:spacing w:after="120" w:line="264" w:lineRule="auto"/>
        <w:ind w:firstLineChars="0" w:firstLine="0"/>
        <w:rPr>
          <w:rFonts w:cs="Times New Roman"/>
        </w:rPr>
      </w:pPr>
      <w:r w:rsidRPr="004A358B">
        <w:rPr>
          <w:rFonts w:cs="Times New Roman"/>
        </w:rPr>
        <w:t xml:space="preserve">The most essential requirement for Rx is </w:t>
      </w:r>
      <w:r w:rsidR="00B34F7D">
        <w:rPr>
          <w:rFonts w:cs="Times New Roman"/>
          <w:color w:val="1F2328"/>
          <w:shd w:val="clear" w:color="auto" w:fill="FFFFFF"/>
        </w:rPr>
        <w:t xml:space="preserve">Reference </w:t>
      </w:r>
      <w:proofErr w:type="gramStart"/>
      <w:r w:rsidR="00B34F7D">
        <w:rPr>
          <w:rFonts w:cs="Times New Roman"/>
          <w:color w:val="1F2328"/>
          <w:shd w:val="clear" w:color="auto" w:fill="FFFFFF"/>
        </w:rPr>
        <w:t>Sensitivity(</w:t>
      </w:r>
      <w:proofErr w:type="gramEnd"/>
      <w:r w:rsidRPr="004A358B">
        <w:rPr>
          <w:rFonts w:cs="Times New Roman"/>
        </w:rPr>
        <w:t>REFSENS</w:t>
      </w:r>
      <w:r w:rsidR="00B34F7D">
        <w:rPr>
          <w:rFonts w:cs="Times New Roman"/>
        </w:rPr>
        <w:t>)</w:t>
      </w:r>
      <w:r w:rsidRPr="004A358B">
        <w:rPr>
          <w:rFonts w:cs="Times New Roman"/>
        </w:rPr>
        <w:t>, as many other Rx requirements are built on top of it. For 5G, REFSENS is calculated by the formula: REFSENS = -174 + 10lg</w:t>
      </w:r>
      <w:r w:rsidR="00076BF8">
        <w:rPr>
          <w:rFonts w:cs="Times New Roman"/>
        </w:rPr>
        <w:t>C</w:t>
      </w:r>
      <w:r w:rsidRPr="004A358B">
        <w:rPr>
          <w:rFonts w:cs="Times New Roman"/>
        </w:rPr>
        <w:t xml:space="preserve">BW + NF + SNR + IM - </w:t>
      </w:r>
      <w:proofErr w:type="spellStart"/>
      <w:r w:rsidRPr="004A358B">
        <w:rPr>
          <w:rFonts w:cs="Times New Roman"/>
        </w:rPr>
        <w:t>Gdiv</w:t>
      </w:r>
      <w:proofErr w:type="spellEnd"/>
      <w:r w:rsidRPr="004A358B">
        <w:rPr>
          <w:rFonts w:cs="Times New Roman"/>
        </w:rPr>
        <w:t xml:space="preserve">. For </w:t>
      </w:r>
      <w:r w:rsidR="00B13DF1">
        <w:rPr>
          <w:rFonts w:cs="Times New Roman"/>
        </w:rPr>
        <w:t>6</w:t>
      </w:r>
      <w:r w:rsidRPr="004A358B">
        <w:rPr>
          <w:rFonts w:cs="Times New Roman"/>
        </w:rPr>
        <w:t xml:space="preserve">G, we </w:t>
      </w:r>
      <w:r w:rsidR="00B34F7D">
        <w:rPr>
          <w:rFonts w:cs="Times New Roman"/>
        </w:rPr>
        <w:t>think</w:t>
      </w:r>
      <w:r w:rsidRPr="004A358B">
        <w:rPr>
          <w:rFonts w:cs="Times New Roman"/>
        </w:rPr>
        <w:t xml:space="preserve"> this equation should still be used for REFSENS calculation, at least for frequencies up to </w:t>
      </w:r>
      <w:r w:rsidR="00076BF8">
        <w:rPr>
          <w:rFonts w:cs="Times New Roman"/>
        </w:rPr>
        <w:t xml:space="preserve">around </w:t>
      </w:r>
      <w:r w:rsidRPr="004A358B">
        <w:rPr>
          <w:rFonts w:cs="Times New Roman"/>
        </w:rPr>
        <w:t>7GHz</w:t>
      </w:r>
      <w:r w:rsidR="009C6E1E">
        <w:rPr>
          <w:rFonts w:cs="Times New Roman"/>
        </w:rPr>
        <w:t xml:space="preserve"> </w:t>
      </w:r>
      <w:r w:rsidR="00C462F7" w:rsidRPr="00C462F7">
        <w:rPr>
          <w:rFonts w:cs="Times New Roman"/>
        </w:rPr>
        <w:t>(i.e., u</w:t>
      </w:r>
      <w:r w:rsidR="00C462F7" w:rsidRPr="00C462F7">
        <w:rPr>
          <w:rFonts w:cs="Times New Roman" w:hint="eastAsia"/>
        </w:rPr>
        <w:t>p</w:t>
      </w:r>
      <w:r w:rsidR="00C462F7" w:rsidRPr="00C462F7">
        <w:rPr>
          <w:rFonts w:cs="Times New Roman"/>
        </w:rPr>
        <w:t xml:space="preserve"> to 8.4GHz)</w:t>
      </w:r>
      <w:r w:rsidRPr="004A358B">
        <w:rPr>
          <w:rFonts w:cs="Times New Roman"/>
        </w:rPr>
        <w:t xml:space="preserve"> with a CBW of up to 200MHz</w:t>
      </w:r>
      <w:r w:rsidR="00B34F7D">
        <w:rPr>
          <w:rFonts w:cs="Times New Roman"/>
        </w:rPr>
        <w:t>. This is because</w:t>
      </w:r>
      <w:r w:rsidR="00076BF8">
        <w:rPr>
          <w:rFonts w:cs="Times New Roman"/>
        </w:rPr>
        <w:t xml:space="preserve"> for </w:t>
      </w:r>
      <w:r w:rsidR="00436513">
        <w:rPr>
          <w:rFonts w:cs="Times New Roman"/>
        </w:rPr>
        <w:t xml:space="preserve">at least </w:t>
      </w:r>
      <w:r w:rsidR="00076BF8">
        <w:rPr>
          <w:rFonts w:cs="Times New Roman"/>
        </w:rPr>
        <w:t>up to around 7</w:t>
      </w:r>
      <w:proofErr w:type="gramStart"/>
      <w:r w:rsidR="00076BF8">
        <w:rPr>
          <w:rFonts w:cs="Times New Roman"/>
        </w:rPr>
        <w:t>GHz</w:t>
      </w:r>
      <w:r w:rsidR="00436513" w:rsidRPr="00C462F7">
        <w:rPr>
          <w:rFonts w:cs="Times New Roman"/>
        </w:rPr>
        <w:t>(</w:t>
      </w:r>
      <w:proofErr w:type="gramEnd"/>
      <w:r w:rsidR="00436513" w:rsidRPr="00C462F7">
        <w:rPr>
          <w:rFonts w:cs="Times New Roman"/>
        </w:rPr>
        <w:t>i.e., u</w:t>
      </w:r>
      <w:r w:rsidR="00436513" w:rsidRPr="00C462F7">
        <w:rPr>
          <w:rFonts w:cs="Times New Roman" w:hint="eastAsia"/>
        </w:rPr>
        <w:t>p</w:t>
      </w:r>
      <w:r w:rsidR="00436513" w:rsidRPr="00C462F7">
        <w:rPr>
          <w:rFonts w:cs="Times New Roman"/>
        </w:rPr>
        <w:t xml:space="preserve"> to 8.4GHz)</w:t>
      </w:r>
      <w:r w:rsidR="00076BF8">
        <w:rPr>
          <w:rFonts w:cs="Times New Roman"/>
        </w:rPr>
        <w:t xml:space="preserve">, </w:t>
      </w:r>
      <w:r w:rsidR="00076BF8" w:rsidRPr="00C462F7">
        <w:rPr>
          <w:rFonts w:cs="Times New Roman"/>
        </w:rPr>
        <w:t xml:space="preserve">UE is </w:t>
      </w:r>
      <w:r w:rsidR="00B34F7D" w:rsidRPr="00C462F7">
        <w:rPr>
          <w:rFonts w:cs="Times New Roman"/>
        </w:rPr>
        <w:t xml:space="preserve">still </w:t>
      </w:r>
      <w:r w:rsidR="00076BF8" w:rsidRPr="00C462F7">
        <w:rPr>
          <w:rFonts w:cs="Times New Roman"/>
        </w:rPr>
        <w:t>expected to</w:t>
      </w:r>
      <w:r w:rsidR="00076BF8">
        <w:rPr>
          <w:rFonts w:eastAsia="宋体" w:cs="Times New Roman"/>
          <w:lang w:val="en-US" w:eastAsia="zh-CN"/>
        </w:rPr>
        <w:t xml:space="preserve"> have a conducted interface, assuming an isotropic radiation pattern antenna and without beamforming</w:t>
      </w:r>
      <w:r w:rsidR="00076BF8">
        <w:rPr>
          <w:rFonts w:cs="Times New Roman"/>
        </w:rPr>
        <w:t>.</w:t>
      </w:r>
      <w:r w:rsidR="004C717B">
        <w:rPr>
          <w:rFonts w:cs="Times New Roman"/>
        </w:rPr>
        <w:t>.</w:t>
      </w:r>
      <w:r w:rsidRPr="004C717B">
        <w:rPr>
          <w:rFonts w:cs="Times New Roman"/>
        </w:rPr>
        <w:t xml:space="preserve"> The </w:t>
      </w:r>
      <w:r w:rsidR="00B34F7D">
        <w:rPr>
          <w:rFonts w:cs="Times New Roman"/>
          <w:color w:val="1F2328"/>
          <w:shd w:val="clear" w:color="auto" w:fill="FFFFFF"/>
        </w:rPr>
        <w:t xml:space="preserve">Signal-to-Noise </w:t>
      </w:r>
      <w:proofErr w:type="gramStart"/>
      <w:r w:rsidR="00B34F7D">
        <w:rPr>
          <w:rFonts w:cs="Times New Roman"/>
          <w:color w:val="1F2328"/>
          <w:shd w:val="clear" w:color="auto" w:fill="FFFFFF"/>
        </w:rPr>
        <w:t>Ratio(</w:t>
      </w:r>
      <w:proofErr w:type="gramEnd"/>
      <w:r w:rsidRPr="004C717B">
        <w:rPr>
          <w:rFonts w:cs="Times New Roman"/>
        </w:rPr>
        <w:t>SNR</w:t>
      </w:r>
      <w:r w:rsidR="00B34F7D">
        <w:rPr>
          <w:rFonts w:cs="Times New Roman"/>
        </w:rPr>
        <w:t>)</w:t>
      </w:r>
      <w:r w:rsidRPr="004C717B">
        <w:rPr>
          <w:rFonts w:cs="Times New Roman"/>
        </w:rPr>
        <w:t xml:space="preserve"> </w:t>
      </w:r>
      <w:r w:rsidR="004C717B">
        <w:rPr>
          <w:rFonts w:cs="Times New Roman"/>
        </w:rPr>
        <w:t>very likely would</w:t>
      </w:r>
      <w:r w:rsidRPr="004C717B">
        <w:rPr>
          <w:rFonts w:cs="Times New Roman"/>
        </w:rPr>
        <w:t xml:space="preserve"> remain at -1dB, </w:t>
      </w:r>
      <w:r w:rsidR="004C717B">
        <w:rPr>
          <w:rFonts w:cs="Times New Roman"/>
        </w:rPr>
        <w:t xml:space="preserve">but </w:t>
      </w:r>
      <w:r w:rsidR="00B34F7D">
        <w:rPr>
          <w:rFonts w:cs="Times New Roman"/>
        </w:rPr>
        <w:t xml:space="preserve">this </w:t>
      </w:r>
      <w:r w:rsidR="00B34F7D">
        <w:rPr>
          <w:rFonts w:cs="Times New Roman"/>
          <w:color w:val="1F2328"/>
          <w:shd w:val="clear" w:color="auto" w:fill="FFFFFF"/>
        </w:rPr>
        <w:t>will need to be confirmed through further evaluation by RAN1.</w:t>
      </w:r>
      <w:r w:rsidR="00436513">
        <w:rPr>
          <w:rFonts w:cs="Times New Roman"/>
          <w:color w:val="1F2328"/>
          <w:shd w:val="clear" w:color="auto" w:fill="FFFFFF"/>
        </w:rPr>
        <w:t xml:space="preserve"> </w:t>
      </w:r>
      <w:r w:rsidR="00436513">
        <w:rPr>
          <w:rFonts w:cs="Times New Roman"/>
        </w:rPr>
        <w:t>P</w:t>
      </w:r>
      <w:r w:rsidR="00436513" w:rsidRPr="004C717B">
        <w:rPr>
          <w:rFonts w:cs="Times New Roman"/>
        </w:rPr>
        <w:t xml:space="preserve">arameters such as </w:t>
      </w:r>
      <w:r w:rsidR="00436513">
        <w:rPr>
          <w:rFonts w:cs="Times New Roman"/>
        </w:rPr>
        <w:t>Noise figure (</w:t>
      </w:r>
      <w:r w:rsidR="00436513" w:rsidRPr="004C717B">
        <w:rPr>
          <w:rFonts w:cs="Times New Roman"/>
        </w:rPr>
        <w:t>NF</w:t>
      </w:r>
      <w:r w:rsidR="00436513">
        <w:rPr>
          <w:rFonts w:cs="Times New Roman"/>
        </w:rPr>
        <w:t>)</w:t>
      </w:r>
      <w:r w:rsidR="00436513" w:rsidRPr="004C717B">
        <w:rPr>
          <w:rFonts w:cs="Times New Roman"/>
        </w:rPr>
        <w:t xml:space="preserve"> and </w:t>
      </w:r>
      <w:r w:rsidR="00436513">
        <w:rPr>
          <w:rFonts w:cs="Times New Roman"/>
        </w:rPr>
        <w:t>Implementation margin (</w:t>
      </w:r>
      <w:r w:rsidR="00436513" w:rsidRPr="004C717B">
        <w:rPr>
          <w:rFonts w:cs="Times New Roman"/>
        </w:rPr>
        <w:t>IM</w:t>
      </w:r>
      <w:r w:rsidR="00436513">
        <w:rPr>
          <w:rFonts w:cs="Times New Roman"/>
        </w:rPr>
        <w:t>)</w:t>
      </w:r>
      <w:r w:rsidR="00436513" w:rsidRPr="004C717B">
        <w:rPr>
          <w:rFonts w:cs="Times New Roman"/>
        </w:rPr>
        <w:t xml:space="preserve"> </w:t>
      </w:r>
      <w:r w:rsidR="00436513">
        <w:rPr>
          <w:rFonts w:cs="Times New Roman"/>
        </w:rPr>
        <w:t>need to be</w:t>
      </w:r>
      <w:r w:rsidR="00436513" w:rsidRPr="004C717B">
        <w:rPr>
          <w:rFonts w:cs="Times New Roman"/>
        </w:rPr>
        <w:t xml:space="preserve"> </w:t>
      </w:r>
      <w:r w:rsidR="00436513">
        <w:rPr>
          <w:rFonts w:cs="Times New Roman"/>
        </w:rPr>
        <w:t>discussed further. We understand there is technology advancement leading to better NF and IM, while it is probably too optimistic to tighten NF as 6G UE are expected to support more bands and CA hence more complex duplexer as a contributor for worst NF.</w:t>
      </w:r>
    </w:p>
    <w:p w14:paraId="142172D6" w14:textId="7DE49C5D" w:rsidR="00DA3D97" w:rsidRPr="00386BF1" w:rsidRDefault="00436513" w:rsidP="009253C8">
      <w:pPr>
        <w:pStyle w:val="maintext"/>
        <w:spacing w:after="120" w:line="264" w:lineRule="auto"/>
        <w:ind w:firstLineChars="0" w:firstLine="0"/>
        <w:rPr>
          <w:rFonts w:eastAsiaTheme="minorEastAsia" w:cs="Times New Roman"/>
          <w:strike/>
          <w:lang w:eastAsia="zh-CN"/>
        </w:rPr>
      </w:pPr>
      <w:r>
        <w:rPr>
          <w:rFonts w:cs="Times New Roman"/>
        </w:rPr>
        <w:t>Additionally, as well summarised in [</w:t>
      </w:r>
      <w:r w:rsidR="009253C8">
        <w:rPr>
          <w:rFonts w:cs="Times New Roman"/>
        </w:rPr>
        <w:t>7</w:t>
      </w:r>
      <w:r>
        <w:rPr>
          <w:rFonts w:cs="Times New Roman"/>
        </w:rPr>
        <w:t>]</w:t>
      </w:r>
      <w:r w:rsidRPr="00330729">
        <w:rPr>
          <w:rFonts w:cs="Times New Roman"/>
        </w:rPr>
        <w:t xml:space="preserve">, </w:t>
      </w:r>
      <w:r w:rsidR="00330729" w:rsidRPr="00330729">
        <w:rPr>
          <w:rFonts w:cs="Times New Roman"/>
        </w:rPr>
        <w:t>“</w:t>
      </w:r>
      <w:proofErr w:type="gramStart"/>
      <w:r w:rsidR="00330729" w:rsidRPr="009253C8">
        <w:rPr>
          <w:rFonts w:cs="Times New Roman"/>
          <w:i/>
          <w:iCs/>
        </w:rPr>
        <w:t>UE’s</w:t>
      </w:r>
      <w:proofErr w:type="gramEnd"/>
      <w:r w:rsidR="00330729" w:rsidRPr="009253C8">
        <w:rPr>
          <w:rFonts w:cs="Times New Roman"/>
          <w:i/>
          <w:iCs/>
        </w:rPr>
        <w:t xml:space="preserve"> are nowadays quite well optimised for REFSENS, so in general it can be assumed that the real REFSENS would not be materially improved even if REFSENS is tightened</w:t>
      </w:r>
      <w:r w:rsidR="00330729" w:rsidRPr="00330729">
        <w:rPr>
          <w:rFonts w:cs="Times New Roman"/>
        </w:rPr>
        <w:t>” and “</w:t>
      </w:r>
      <w:r w:rsidR="00330729" w:rsidRPr="009253C8">
        <w:rPr>
          <w:rFonts w:cs="Times New Roman"/>
          <w:i/>
          <w:iCs/>
        </w:rPr>
        <w:t xml:space="preserve">If REFSENS is tightened, </w:t>
      </w:r>
      <w:r w:rsidR="00330729" w:rsidRPr="009253C8">
        <w:rPr>
          <w:rFonts w:cs="Times New Roman" w:hint="eastAsia"/>
          <w:i/>
          <w:iCs/>
        </w:rPr>
        <w:t>many</w:t>
      </w:r>
      <w:r w:rsidR="00330729" w:rsidRPr="009253C8">
        <w:rPr>
          <w:rFonts w:cs="Times New Roman"/>
          <w:i/>
          <w:iCs/>
        </w:rPr>
        <w:t xml:space="preserve"> requirements needs to be re-evaluated for both single carrier and CA</w:t>
      </w:r>
      <w:r w:rsidR="00330729" w:rsidRPr="00330729">
        <w:rPr>
          <w:rFonts w:cs="Times New Roman"/>
        </w:rPr>
        <w:t xml:space="preserve">”. We are </w:t>
      </w:r>
      <w:r w:rsidR="009253C8">
        <w:rPr>
          <w:rFonts w:cs="Times New Roman"/>
        </w:rPr>
        <w:t>un</w:t>
      </w:r>
      <w:r w:rsidR="00330729" w:rsidRPr="00330729">
        <w:rPr>
          <w:rFonts w:cs="Times New Roman"/>
        </w:rPr>
        <w:t xml:space="preserve">sure if it is desirable to </w:t>
      </w:r>
      <w:r w:rsidR="009253C8">
        <w:rPr>
          <w:rFonts w:cs="Times New Roman"/>
        </w:rPr>
        <w:t>essentially redefine</w:t>
      </w:r>
      <w:r w:rsidR="00330729" w:rsidRPr="00330729">
        <w:rPr>
          <w:rFonts w:cs="Times New Roman"/>
        </w:rPr>
        <w:t xml:space="preserve"> all requirements</w:t>
      </w:r>
      <w:r w:rsidR="009253C8">
        <w:rPr>
          <w:rFonts w:cs="Times New Roman"/>
        </w:rPr>
        <w:t>, as this is unlikely to significantly improve the implementation in the field</w:t>
      </w:r>
      <w:r w:rsidR="00330729" w:rsidRPr="00330729">
        <w:rPr>
          <w:rFonts w:cs="Times New Roman"/>
        </w:rPr>
        <w:t xml:space="preserve">.  </w:t>
      </w:r>
    </w:p>
    <w:p w14:paraId="79916AFD" w14:textId="6E3B3668" w:rsidR="00DA3D97" w:rsidRDefault="00DA3D97" w:rsidP="00DA3D97">
      <w:pPr>
        <w:pStyle w:val="maintext"/>
        <w:spacing w:line="264" w:lineRule="auto"/>
        <w:ind w:firstLineChars="0" w:firstLine="0"/>
        <w:rPr>
          <w:rFonts w:eastAsia="宋体" w:cs="Times New Roman"/>
          <w:lang w:val="en-US" w:eastAsia="zh-CN"/>
        </w:rPr>
      </w:pPr>
      <w:r w:rsidRPr="00386BF1">
        <w:rPr>
          <w:rFonts w:eastAsia="宋体" w:cs="Times New Roman" w:hint="eastAsia"/>
          <w:lang w:val="en-US" w:eastAsia="zh-CN"/>
        </w:rPr>
        <w:t>A</w:t>
      </w:r>
      <w:r w:rsidRPr="00386BF1">
        <w:rPr>
          <w:rFonts w:eastAsia="宋体" w:cs="Times New Roman"/>
          <w:lang w:val="en-US" w:eastAsia="zh-CN"/>
        </w:rPr>
        <w:t>s [</w:t>
      </w:r>
      <w:r w:rsidR="009253C8">
        <w:rPr>
          <w:rFonts w:eastAsia="宋体" w:cs="Times New Roman"/>
          <w:lang w:val="en-US" w:eastAsia="zh-CN"/>
        </w:rPr>
        <w:t>8</w:t>
      </w:r>
      <w:r w:rsidRPr="00386BF1">
        <w:rPr>
          <w:rFonts w:eastAsia="宋体" w:cs="Times New Roman"/>
          <w:lang w:val="en-US" w:eastAsia="zh-CN"/>
        </w:rPr>
        <w:t>] well summarized, and quoted here, “</w:t>
      </w:r>
      <w:r w:rsidRPr="009253C8">
        <w:rPr>
          <w:rFonts w:eastAsia="宋体" w:cs="Times New Roman"/>
          <w:i/>
          <w:iCs/>
          <w:lang w:val="en-US" w:eastAsia="zh-CN"/>
        </w:rPr>
        <w:t>ΔT</w:t>
      </w:r>
      <w:r w:rsidRPr="009253C8">
        <w:rPr>
          <w:rFonts w:eastAsia="宋体" w:cs="Times New Roman"/>
          <w:i/>
          <w:iCs/>
          <w:vertAlign w:val="subscript"/>
          <w:lang w:val="en-US" w:eastAsia="zh-CN"/>
        </w:rPr>
        <w:t>IB</w:t>
      </w:r>
      <w:r w:rsidRPr="009253C8">
        <w:rPr>
          <w:rFonts w:eastAsia="宋体" w:cs="Times New Roman"/>
          <w:i/>
          <w:iCs/>
          <w:lang w:val="en-US" w:eastAsia="zh-CN"/>
        </w:rPr>
        <w:t>/ΔR</w:t>
      </w:r>
      <w:r w:rsidRPr="009253C8">
        <w:rPr>
          <w:rFonts w:eastAsia="宋体" w:cs="Times New Roman"/>
          <w:i/>
          <w:iCs/>
          <w:vertAlign w:val="subscript"/>
          <w:lang w:val="en-US" w:eastAsia="zh-CN"/>
        </w:rPr>
        <w:t>IB</w:t>
      </w:r>
      <w:r w:rsidRPr="009253C8">
        <w:rPr>
          <w:rFonts w:eastAsia="宋体" w:cs="Times New Roman"/>
          <w:i/>
          <w:iCs/>
          <w:lang w:val="en-US" w:eastAsia="zh-CN"/>
        </w:rPr>
        <w:t xml:space="preserve"> </w:t>
      </w:r>
      <w:r w:rsidRPr="009253C8">
        <w:rPr>
          <w:i/>
          <w:iCs/>
        </w:rPr>
        <w:t>are rather tedious CA requirements which</w:t>
      </w:r>
      <w:r w:rsidRPr="009253C8">
        <w:rPr>
          <w:rFonts w:eastAsia="宋体" w:cs="Times New Roman"/>
          <w:i/>
          <w:iCs/>
          <w:lang w:val="en-US" w:eastAsia="zh-CN"/>
        </w:rPr>
        <w:t xml:space="preserve"> have not been practically leveraged by most UE implementations nor precisely accounted in conformance tests</w:t>
      </w:r>
      <w:r>
        <w:rPr>
          <w:rFonts w:eastAsia="宋体" w:cs="Times New Roman"/>
          <w:lang w:val="en-US" w:eastAsia="zh-CN"/>
        </w:rPr>
        <w:t xml:space="preserve">”. In RAN4 permanent reference </w:t>
      </w:r>
      <w:r>
        <w:rPr>
          <w:rFonts w:eastAsia="宋体" w:cs="Times New Roman"/>
          <w:lang w:val="en-US" w:eastAsia="zh-CN"/>
        </w:rPr>
        <w:lastRenderedPageBreak/>
        <w:t xml:space="preserve">document (PRD) clause 5.4 developed in the late Rel-19 stage, much more simplified rules have been captured in an effort to replace the case-by-case study/specification for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59101A">
        <w:rPr>
          <w:rFonts w:eastAsia="宋体" w:cs="Times New Roman"/>
          <w:lang w:val="en-US" w:eastAsia="zh-CN"/>
        </w:rPr>
        <w:t>requireme</w:t>
      </w:r>
      <w:r>
        <w:rPr>
          <w:rFonts w:eastAsia="宋体" w:cs="Times New Roman"/>
          <w:lang w:val="en-US" w:eastAsia="zh-CN"/>
        </w:rPr>
        <w:t xml:space="preserve">nts or at least to provide aligned rules. However, these simplified rules are currently only documented in PRD, while the extensive pages for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59101A">
        <w:rPr>
          <w:rFonts w:eastAsia="宋体" w:cs="Times New Roman"/>
          <w:lang w:val="en-US" w:eastAsia="zh-CN"/>
        </w:rPr>
        <w:t>requireme</w:t>
      </w:r>
      <w:r>
        <w:rPr>
          <w:rFonts w:eastAsia="宋体" w:cs="Times New Roman"/>
          <w:lang w:val="en-US" w:eastAsia="zh-CN"/>
        </w:rPr>
        <w:t xml:space="preserve">nts for CA are still remained in specification at least in Rel-19 and most likely also in Rel-20. For 6G, it is right time to review whether the justification of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400DC1">
        <w:rPr>
          <w:rFonts w:eastAsia="宋体" w:cs="Times New Roman"/>
          <w:lang w:val="en-US" w:eastAsia="zh-CN"/>
        </w:rPr>
        <w:t>still stands</w:t>
      </w:r>
      <w:r>
        <w:rPr>
          <w:rFonts w:eastAsia="宋体" w:cs="Times New Roman"/>
          <w:lang w:val="en-US" w:eastAsia="zh-CN"/>
        </w:rPr>
        <w:t xml:space="preserve"> for CA. They were initially motivated by the consideration of the needed additional RF components, such as multi-</w:t>
      </w:r>
      <w:proofErr w:type="spellStart"/>
      <w:r>
        <w:rPr>
          <w:rFonts w:eastAsia="宋体" w:cs="Times New Roman"/>
          <w:lang w:val="en-US" w:eastAsia="zh-CN"/>
        </w:rPr>
        <w:t>plexer</w:t>
      </w:r>
      <w:proofErr w:type="spellEnd"/>
      <w:r>
        <w:rPr>
          <w:rFonts w:eastAsia="宋体" w:cs="Times New Roman"/>
          <w:lang w:val="en-US" w:eastAsia="zh-CN"/>
        </w:rPr>
        <w:t xml:space="preserve">, to support CA. However, it is important to note that single carrier actually passes through the same RF components as a carrier within CA. As such, the original motivation no longer holds. In our view, </w:t>
      </w:r>
      <w:r w:rsidRPr="000D589A">
        <w:rPr>
          <w:rFonts w:eastAsia="宋体" w:cs="Times New Roman"/>
          <w:lang w:val="en-US" w:eastAsia="zh-CN"/>
        </w:rPr>
        <w:t>ΔR</w:t>
      </w:r>
      <w:r w:rsidRPr="000D589A">
        <w:rPr>
          <w:rFonts w:eastAsia="宋体" w:cs="Times New Roman"/>
          <w:vertAlign w:val="subscript"/>
          <w:lang w:val="en-US" w:eastAsia="zh-CN"/>
        </w:rPr>
        <w:t>IB</w:t>
      </w:r>
      <w:r w:rsidRPr="000D589A">
        <w:rPr>
          <w:rFonts w:eastAsia="宋体" w:cs="Times New Roman"/>
          <w:lang w:val="en-US" w:eastAsia="zh-CN"/>
        </w:rPr>
        <w:t xml:space="preserve"> </w:t>
      </w:r>
      <w:r>
        <w:rPr>
          <w:rFonts w:eastAsia="宋体" w:cs="Times New Roman"/>
          <w:lang w:val="en-US" w:eastAsia="zh-CN"/>
        </w:rPr>
        <w:t xml:space="preserve">can be removed from CA requirements, consequently the equivalent effect as </w:t>
      </w:r>
      <w:r w:rsidRPr="000D589A">
        <w:rPr>
          <w:rFonts w:eastAsia="宋体" w:cs="Times New Roman"/>
          <w:lang w:val="en-US" w:eastAsia="zh-CN"/>
        </w:rPr>
        <w:t>ΔR</w:t>
      </w:r>
      <w:r w:rsidRPr="000D589A">
        <w:rPr>
          <w:rFonts w:eastAsia="宋体" w:cs="Times New Roman"/>
          <w:vertAlign w:val="subscript"/>
          <w:lang w:val="en-US" w:eastAsia="zh-CN"/>
        </w:rPr>
        <w:t>IB</w:t>
      </w:r>
      <w:r>
        <w:rPr>
          <w:rFonts w:eastAsia="宋体" w:cs="Times New Roman"/>
          <w:lang w:val="en-US" w:eastAsia="zh-CN"/>
        </w:rPr>
        <w:t xml:space="preserve"> should be taken into account in single carrier REFSENS. </w:t>
      </w:r>
      <w:r w:rsidR="00386BF1">
        <w:rPr>
          <w:rFonts w:eastAsia="宋体" w:cs="Times New Roman"/>
          <w:lang w:val="en-US" w:eastAsia="zh-CN"/>
        </w:rPr>
        <w:t xml:space="preserve">As such, IM will be increased compared to 5G if other factors </w:t>
      </w:r>
      <w:proofErr w:type="spellStart"/>
      <w:r w:rsidR="00386BF1">
        <w:rPr>
          <w:rFonts w:eastAsia="宋体" w:cs="Times New Roman"/>
          <w:lang w:val="en-US" w:eastAsia="zh-CN"/>
        </w:rPr>
        <w:t>doesnot</w:t>
      </w:r>
      <w:proofErr w:type="spellEnd"/>
      <w:r w:rsidR="00386BF1">
        <w:rPr>
          <w:rFonts w:eastAsia="宋体" w:cs="Times New Roman"/>
          <w:lang w:val="en-US" w:eastAsia="zh-CN"/>
        </w:rPr>
        <w:t xml:space="preserve"> change. However, to avoid the re-evaluation of the REFSENS and all relevant excessive requirements, we propose IM keep unchanged, for simplicity. </w:t>
      </w:r>
    </w:p>
    <w:p w14:paraId="5AC26212" w14:textId="0847CFA5" w:rsidR="00DA3D97" w:rsidRDefault="00DA3D97" w:rsidP="00DA3D97">
      <w:pPr>
        <w:pStyle w:val="maintext"/>
        <w:spacing w:line="264" w:lineRule="auto"/>
        <w:ind w:firstLineChars="0" w:firstLine="0"/>
        <w:rPr>
          <w:rFonts w:eastAsia="宋体" w:cs="Times New Roman"/>
          <w:lang w:val="en-US" w:eastAsia="zh-CN"/>
        </w:rPr>
      </w:pPr>
    </w:p>
    <w:p w14:paraId="7C4E6C93" w14:textId="77777777" w:rsidR="00386BF1" w:rsidRDefault="00386BF1" w:rsidP="00386BF1">
      <w:pPr>
        <w:pStyle w:val="maintext"/>
        <w:spacing w:line="264" w:lineRule="auto"/>
        <w:ind w:firstLineChars="0" w:firstLine="0"/>
        <w:rPr>
          <w:b/>
          <w:bCs/>
          <w:u w:val="single"/>
          <w:lang w:val="en-US"/>
        </w:rPr>
      </w:pPr>
      <w:r w:rsidRPr="00C40CAD">
        <w:rPr>
          <w:b/>
          <w:bCs/>
          <w:u w:val="single"/>
          <w:lang w:val="en-US"/>
        </w:rPr>
        <w:t>Proposal #2.</w:t>
      </w:r>
      <w:r>
        <w:rPr>
          <w:b/>
          <w:bCs/>
          <w:u w:val="single"/>
          <w:lang w:val="en-US"/>
        </w:rPr>
        <w:t>2</w:t>
      </w:r>
      <w:r w:rsidRPr="00C40CAD">
        <w:rPr>
          <w:b/>
          <w:bCs/>
          <w:u w:val="single"/>
          <w:lang w:val="en-US"/>
        </w:rPr>
        <w:t>-2: For the derivation of REFSENS in the frequency range up to a</w:t>
      </w:r>
      <w:r>
        <w:rPr>
          <w:b/>
          <w:bCs/>
          <w:u w:val="single"/>
          <w:lang w:val="en-US"/>
        </w:rPr>
        <w:t>round</w:t>
      </w:r>
      <w:r w:rsidRPr="00C40CAD">
        <w:rPr>
          <w:b/>
          <w:bCs/>
          <w:u w:val="single"/>
          <w:lang w:val="en-US"/>
        </w:rPr>
        <w:t xml:space="preserve"> 7GHz</w:t>
      </w:r>
      <w:r>
        <w:rPr>
          <w:b/>
          <w:bCs/>
          <w:u w:val="single"/>
          <w:lang w:val="en-US"/>
        </w:rPr>
        <w:t xml:space="preserve"> </w:t>
      </w:r>
      <w:r w:rsidRPr="00C462F7">
        <w:rPr>
          <w:b/>
          <w:bCs/>
          <w:u w:val="single"/>
          <w:lang w:val="en-US"/>
        </w:rPr>
        <w:t>(i.e., u</w:t>
      </w:r>
      <w:r w:rsidRPr="00C462F7">
        <w:rPr>
          <w:rFonts w:hint="eastAsia"/>
          <w:b/>
          <w:bCs/>
          <w:u w:val="single"/>
          <w:lang w:val="en-US"/>
        </w:rPr>
        <w:t>p</w:t>
      </w:r>
      <w:r w:rsidRPr="00C462F7">
        <w:rPr>
          <w:b/>
          <w:bCs/>
          <w:u w:val="single"/>
          <w:lang w:val="en-US"/>
        </w:rPr>
        <w:t xml:space="preserve"> to 8.4GHz)</w:t>
      </w:r>
      <w:r w:rsidRPr="00C40CAD">
        <w:rPr>
          <w:b/>
          <w:bCs/>
          <w:u w:val="single"/>
          <w:lang w:val="en-US"/>
        </w:rPr>
        <w:t xml:space="preserve"> with a CBP of up to 200MHz, the formula "REFSENS = -174 + 10lg</w:t>
      </w:r>
      <w:r>
        <w:rPr>
          <w:b/>
          <w:bCs/>
          <w:u w:val="single"/>
          <w:lang w:val="en-US"/>
        </w:rPr>
        <w:t>C</w:t>
      </w:r>
      <w:r w:rsidRPr="00C40CAD">
        <w:rPr>
          <w:b/>
          <w:bCs/>
          <w:u w:val="single"/>
          <w:lang w:val="en-US"/>
        </w:rPr>
        <w:t xml:space="preserve">BW + NF + SNR + IM - </w:t>
      </w:r>
      <w:proofErr w:type="spellStart"/>
      <w:r w:rsidRPr="00C40CAD">
        <w:rPr>
          <w:b/>
          <w:bCs/>
          <w:u w:val="single"/>
          <w:lang w:val="en-US"/>
        </w:rPr>
        <w:t>Gdiv</w:t>
      </w:r>
      <w:proofErr w:type="spellEnd"/>
      <w:r w:rsidRPr="00C40CAD">
        <w:rPr>
          <w:b/>
          <w:bCs/>
          <w:u w:val="single"/>
          <w:lang w:val="en-US"/>
        </w:rPr>
        <w:t>" shall still be adopted.</w:t>
      </w:r>
    </w:p>
    <w:p w14:paraId="67A82C13" w14:textId="77777777" w:rsidR="00386BF1" w:rsidRPr="00386BF1" w:rsidRDefault="00386BF1" w:rsidP="00386BF1">
      <w:pPr>
        <w:pStyle w:val="maintext"/>
        <w:numPr>
          <w:ilvl w:val="0"/>
          <w:numId w:val="14"/>
        </w:numPr>
        <w:spacing w:line="264" w:lineRule="auto"/>
        <w:ind w:firstLineChars="0"/>
        <w:rPr>
          <w:rFonts w:eastAsiaTheme="minorEastAsia"/>
          <w:b/>
          <w:bCs/>
          <w:u w:val="single"/>
          <w:lang w:val="en-US" w:eastAsia="zh-CN"/>
        </w:rPr>
      </w:pPr>
      <w:r>
        <w:rPr>
          <w:rFonts w:eastAsiaTheme="minorEastAsia"/>
          <w:b/>
          <w:bCs/>
          <w:u w:val="single"/>
          <w:lang w:val="en-US" w:eastAsia="zh-CN"/>
        </w:rPr>
        <w:t xml:space="preserve">NF and IM </w:t>
      </w:r>
      <w:proofErr w:type="gramStart"/>
      <w:r>
        <w:rPr>
          <w:rFonts w:eastAsiaTheme="minorEastAsia"/>
          <w:b/>
          <w:bCs/>
          <w:u w:val="single"/>
          <w:lang w:val="en-US" w:eastAsia="zh-CN"/>
        </w:rPr>
        <w:t>remains</w:t>
      </w:r>
      <w:proofErr w:type="gramEnd"/>
      <w:r>
        <w:rPr>
          <w:rFonts w:eastAsiaTheme="minorEastAsia"/>
          <w:b/>
          <w:bCs/>
          <w:u w:val="single"/>
          <w:lang w:val="en-US" w:eastAsia="zh-CN"/>
        </w:rPr>
        <w:t xml:space="preserve"> unchanged compared to 5G</w:t>
      </w:r>
    </w:p>
    <w:p w14:paraId="45F5A882" w14:textId="77777777" w:rsidR="00386BF1" w:rsidRPr="00386BF1" w:rsidRDefault="00386BF1" w:rsidP="00DA3D97">
      <w:pPr>
        <w:pStyle w:val="maintext"/>
        <w:spacing w:line="264" w:lineRule="auto"/>
        <w:ind w:firstLineChars="0" w:firstLine="0"/>
        <w:rPr>
          <w:rFonts w:eastAsia="宋体" w:cs="Times New Roman"/>
          <w:lang w:val="en-US" w:eastAsia="zh-CN"/>
        </w:rPr>
      </w:pPr>
    </w:p>
    <w:p w14:paraId="6E39379C" w14:textId="114D6E7C" w:rsidR="00DA3D97" w:rsidRDefault="00DA3D97" w:rsidP="00DA3D97">
      <w:pPr>
        <w:pStyle w:val="maintext"/>
        <w:spacing w:line="264" w:lineRule="auto"/>
        <w:ind w:firstLineChars="0" w:firstLine="0"/>
        <w:rPr>
          <w:b/>
          <w:bCs/>
          <w:u w:val="single"/>
          <w:lang w:val="en-US"/>
        </w:rPr>
      </w:pPr>
      <w:r w:rsidRPr="00CA5B8E">
        <w:rPr>
          <w:b/>
          <w:bCs/>
          <w:u w:val="single"/>
          <w:lang w:val="en-US"/>
        </w:rPr>
        <w:t>Proposal #2.</w:t>
      </w:r>
      <w:r w:rsidR="009253C8">
        <w:rPr>
          <w:b/>
          <w:bCs/>
          <w:u w:val="single"/>
          <w:lang w:val="en-US"/>
        </w:rPr>
        <w:t>2</w:t>
      </w:r>
      <w:r>
        <w:rPr>
          <w:b/>
          <w:bCs/>
          <w:u w:val="single"/>
          <w:lang w:val="en-US"/>
        </w:rPr>
        <w:t>-</w:t>
      </w:r>
      <w:r w:rsidR="009253C8">
        <w:rPr>
          <w:b/>
          <w:bCs/>
          <w:u w:val="single"/>
          <w:lang w:val="en-US"/>
        </w:rPr>
        <w:t>3</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R</w:t>
      </w:r>
      <w:r w:rsidRPr="00A24022">
        <w:rPr>
          <w:b/>
          <w:bCs/>
          <w:u w:val="single"/>
          <w:vertAlign w:val="subscript"/>
          <w:lang w:val="en-US"/>
        </w:rPr>
        <w:t>IB</w:t>
      </w:r>
      <w:r w:rsidRPr="00A24022">
        <w:rPr>
          <w:b/>
          <w:bCs/>
          <w:u w:val="single"/>
          <w:lang w:val="en-US"/>
        </w:rPr>
        <w:t xml:space="preserve"> from </w:t>
      </w:r>
      <w:r>
        <w:rPr>
          <w:b/>
          <w:bCs/>
          <w:u w:val="single"/>
          <w:lang w:val="en-US"/>
        </w:rPr>
        <w:t>CA requirement</w:t>
      </w:r>
    </w:p>
    <w:p w14:paraId="5B5532F7" w14:textId="6E911727" w:rsidR="00143C76" w:rsidRPr="00A54846" w:rsidRDefault="00143C76" w:rsidP="00557F74">
      <w:pPr>
        <w:pStyle w:val="maintext"/>
        <w:spacing w:line="264" w:lineRule="auto"/>
        <w:ind w:firstLineChars="0" w:firstLine="0"/>
        <w:rPr>
          <w:rFonts w:eastAsia="宋体" w:cs="Times New Roman"/>
          <w:lang w:val="en-US" w:eastAsia="zh-CN"/>
        </w:rPr>
      </w:pPr>
    </w:p>
    <w:p w14:paraId="4F3222CF" w14:textId="4BD86246" w:rsidR="00143C76" w:rsidRPr="00143C76" w:rsidRDefault="00143C76" w:rsidP="00557F74">
      <w:pPr>
        <w:pStyle w:val="maintext"/>
        <w:spacing w:line="264" w:lineRule="auto"/>
        <w:ind w:firstLineChars="0" w:firstLine="0"/>
        <w:rPr>
          <w:rFonts w:cs="Times New Roman"/>
        </w:rPr>
      </w:pPr>
      <w:r w:rsidRPr="00143C76">
        <w:rPr>
          <w:rFonts w:cs="Times New Roman"/>
        </w:rPr>
        <w:t>Regarding how to specify 6G REFSENS in a scalable manner</w:t>
      </w:r>
      <w:r w:rsidR="007810E9">
        <w:rPr>
          <w:rFonts w:cs="Times New Roman"/>
        </w:rPr>
        <w:t xml:space="preserve"> in terms of </w:t>
      </w:r>
      <w:r w:rsidR="00B70727">
        <w:rPr>
          <w:rFonts w:cs="Times New Roman"/>
        </w:rPr>
        <w:t xml:space="preserve">different </w:t>
      </w:r>
      <w:r w:rsidR="007810E9">
        <w:rPr>
          <w:rFonts w:cs="Times New Roman"/>
        </w:rPr>
        <w:t xml:space="preserve">Rx Chain </w:t>
      </w:r>
      <w:r w:rsidR="00B70727">
        <w:rPr>
          <w:rFonts w:cs="Times New Roman"/>
        </w:rPr>
        <w:t>count</w:t>
      </w:r>
      <w:r w:rsidRPr="00143C76">
        <w:rPr>
          <w:rFonts w:cs="Times New Roman"/>
        </w:rPr>
        <w:t>, in our view, the 5G approach</w:t>
      </w:r>
      <w:r>
        <w:rPr>
          <w:rFonts w:cs="Times New Roman"/>
        </w:rPr>
        <w:t xml:space="preserve">, </w:t>
      </w:r>
      <w:r w:rsidRPr="00143C76">
        <w:rPr>
          <w:rFonts w:cs="Times New Roman"/>
        </w:rPr>
        <w:t xml:space="preserve">where REFSENS is defined for all bands for 2Rx, with delta values added for 4Rx, </w:t>
      </w:r>
      <w:r w:rsidR="00BF7A9B">
        <w:rPr>
          <w:rFonts w:cs="Times New Roman"/>
        </w:rPr>
        <w:t>6Rx</w:t>
      </w:r>
      <w:r w:rsidR="00BF7A9B">
        <w:rPr>
          <w:rFonts w:asciiTheme="minorEastAsia" w:eastAsiaTheme="minorEastAsia" w:hAnsiTheme="minorEastAsia" w:cs="Times New Roman"/>
          <w:lang w:eastAsia="zh-CN"/>
        </w:rPr>
        <w:t>,</w:t>
      </w:r>
      <w:r w:rsidRPr="00143C76">
        <w:rPr>
          <w:rFonts w:cs="Times New Roman"/>
        </w:rPr>
        <w:t>8Rx, and 1Rx based on 2Rx</w:t>
      </w:r>
      <w:r>
        <w:rPr>
          <w:rFonts w:cs="Times New Roman"/>
        </w:rPr>
        <w:t xml:space="preserve">, </w:t>
      </w:r>
      <w:r w:rsidRPr="00143C76">
        <w:rPr>
          <w:rFonts w:cs="Times New Roman"/>
        </w:rPr>
        <w:t>is already scalable. The values are not per band but per frequency range. Thus, the key discussion point here is likely whether 2Rx should remain the "baseline" for REFSENS requirements, with delta values added for other Rx co</w:t>
      </w:r>
      <w:r w:rsidR="00B70727">
        <w:rPr>
          <w:rFonts w:cs="Times New Roman"/>
        </w:rPr>
        <w:t>unts</w:t>
      </w:r>
      <w:r w:rsidRPr="00143C76">
        <w:rPr>
          <w:rFonts w:cs="Times New Roman"/>
        </w:rPr>
        <w:t xml:space="preserve">. We suggest retaining 2Rx REFSENS as the baseline, given that it is not practical to mandate all </w:t>
      </w:r>
      <w:r w:rsidR="00B70727">
        <w:rPr>
          <w:rFonts w:cs="Times New Roman"/>
        </w:rPr>
        <w:t xml:space="preserve">kinds of </w:t>
      </w:r>
      <w:r w:rsidRPr="00143C76">
        <w:rPr>
          <w:rFonts w:cs="Times New Roman"/>
        </w:rPr>
        <w:t>UEs across all bands to support 4Rx or higher.</w:t>
      </w:r>
    </w:p>
    <w:p w14:paraId="35C288FC" w14:textId="77777777" w:rsidR="00143C76" w:rsidRDefault="00143C76" w:rsidP="00557F74">
      <w:pPr>
        <w:pStyle w:val="maintext"/>
        <w:spacing w:line="264" w:lineRule="auto"/>
        <w:ind w:firstLineChars="0" w:firstLine="0"/>
        <w:rPr>
          <w:b/>
          <w:bCs/>
          <w:u w:val="single"/>
          <w:lang w:val="en-US"/>
        </w:rPr>
      </w:pPr>
    </w:p>
    <w:p w14:paraId="43D54056" w14:textId="4078A235" w:rsidR="00143C76" w:rsidRDefault="00143C76" w:rsidP="00557F74">
      <w:pPr>
        <w:pStyle w:val="maintext"/>
        <w:spacing w:line="264" w:lineRule="auto"/>
        <w:ind w:firstLineChars="0" w:firstLine="0"/>
        <w:rPr>
          <w:b/>
          <w:bCs/>
          <w:u w:val="single"/>
          <w:lang w:val="en-US"/>
        </w:rPr>
      </w:pPr>
      <w:r w:rsidRPr="00143C76">
        <w:rPr>
          <w:b/>
          <w:bCs/>
          <w:u w:val="single"/>
          <w:lang w:val="en-US"/>
        </w:rPr>
        <w:t>Proposal #2.</w:t>
      </w:r>
      <w:r w:rsidR="00C462F7">
        <w:rPr>
          <w:b/>
          <w:bCs/>
          <w:u w:val="single"/>
          <w:lang w:val="en-US"/>
        </w:rPr>
        <w:t>2</w:t>
      </w:r>
      <w:r w:rsidRPr="00143C76">
        <w:rPr>
          <w:b/>
          <w:bCs/>
          <w:u w:val="single"/>
          <w:lang w:val="en-US"/>
        </w:rPr>
        <w:t>-</w:t>
      </w:r>
      <w:r w:rsidR="009253C8">
        <w:rPr>
          <w:b/>
          <w:bCs/>
          <w:u w:val="single"/>
          <w:lang w:val="en-US"/>
        </w:rPr>
        <w:t>4</w:t>
      </w:r>
      <w:r w:rsidRPr="00143C76">
        <w:rPr>
          <w:b/>
          <w:bCs/>
          <w:u w:val="single"/>
          <w:lang w:val="en-US"/>
        </w:rPr>
        <w:t xml:space="preserve">: The 2Rx REFSENS shall remain the baseline, with delta values applied to it to derive REFSENS for </w:t>
      </w:r>
      <w:proofErr w:type="gramStart"/>
      <w:r>
        <w:rPr>
          <w:b/>
          <w:bCs/>
          <w:u w:val="single"/>
          <w:lang w:val="en-US"/>
        </w:rPr>
        <w:t>other</w:t>
      </w:r>
      <w:proofErr w:type="gramEnd"/>
      <w:r>
        <w:rPr>
          <w:b/>
          <w:bCs/>
          <w:u w:val="single"/>
          <w:lang w:val="en-US"/>
        </w:rPr>
        <w:t xml:space="preserve"> Rx</w:t>
      </w:r>
      <w:r w:rsidRPr="00143C76">
        <w:rPr>
          <w:b/>
          <w:bCs/>
          <w:u w:val="single"/>
          <w:lang w:val="en-US"/>
        </w:rPr>
        <w:t xml:space="preserve"> </w:t>
      </w:r>
      <w:r w:rsidR="009E3C15">
        <w:rPr>
          <w:b/>
          <w:bCs/>
          <w:u w:val="single"/>
          <w:lang w:val="en-US"/>
        </w:rPr>
        <w:t>count</w:t>
      </w:r>
      <w:r>
        <w:rPr>
          <w:b/>
          <w:bCs/>
          <w:u w:val="single"/>
          <w:lang w:val="en-US"/>
        </w:rPr>
        <w:t xml:space="preserve"> such as 4Rx, 6Rx, 8Rx and 1Rx</w:t>
      </w:r>
      <w:r w:rsidRPr="00143C76">
        <w:rPr>
          <w:b/>
          <w:bCs/>
          <w:u w:val="single"/>
          <w:lang w:val="en-US"/>
        </w:rPr>
        <w:t>.</w:t>
      </w:r>
    </w:p>
    <w:p w14:paraId="51E6FA45" w14:textId="251BF858" w:rsidR="00EA4D84" w:rsidRDefault="00EA4D84" w:rsidP="00557F74">
      <w:pPr>
        <w:pStyle w:val="maintext"/>
        <w:spacing w:line="264" w:lineRule="auto"/>
        <w:ind w:firstLineChars="0" w:firstLine="0"/>
        <w:rPr>
          <w:rFonts w:eastAsia="宋体" w:cs="Times New Roman"/>
          <w:lang w:val="en-US" w:eastAsia="zh-CN"/>
        </w:rPr>
      </w:pPr>
    </w:p>
    <w:p w14:paraId="3CDCC99D" w14:textId="75547623" w:rsidR="00EA4D84" w:rsidRPr="00EA4D84" w:rsidRDefault="00EA4D84" w:rsidP="00EA4D84">
      <w:pPr>
        <w:pStyle w:val="maintext"/>
        <w:spacing w:line="264" w:lineRule="auto"/>
        <w:ind w:firstLineChars="0" w:firstLine="0"/>
        <w:rPr>
          <w:rFonts w:eastAsia="宋体" w:cs="Times New Roman"/>
          <w:lang w:val="en-US" w:eastAsia="zh-CN"/>
        </w:rPr>
      </w:pPr>
      <w:r w:rsidRPr="00EA4D84">
        <w:rPr>
          <w:rFonts w:eastAsia="宋体" w:cs="Times New Roman"/>
          <w:lang w:val="en-US" w:eastAsia="zh-CN"/>
        </w:rPr>
        <w:t>Regarding different power classes, they have no impact on TDD REFSENS but FDD REFSENS. In 5G, the HPUE FDD reference value is derived from PC3 by adding delta values, with consideration of different numbers of UL Tx chains (1Tx or 2Tx). For 6G, we still believe PC3 should serve as the basis for FDD REFSENS, as it is expected to be the default power class for FDD bands. For simplicity, it is preferable to have a single set of requirements regardless of the number of Tx chains.</w:t>
      </w:r>
    </w:p>
    <w:p w14:paraId="265AAE21" w14:textId="77777777" w:rsidR="00EA4D84" w:rsidRDefault="00EA4D84" w:rsidP="00557F74">
      <w:pPr>
        <w:pStyle w:val="maintext"/>
        <w:spacing w:line="264" w:lineRule="auto"/>
        <w:ind w:firstLineChars="0" w:firstLine="0"/>
        <w:rPr>
          <w:rFonts w:eastAsia="宋体" w:cs="Times New Roman"/>
          <w:lang w:val="en-US" w:eastAsia="zh-CN"/>
        </w:rPr>
      </w:pPr>
    </w:p>
    <w:p w14:paraId="0BEA8BD1" w14:textId="4328F477" w:rsidR="00277EFE" w:rsidRPr="007810E9" w:rsidRDefault="0057093A" w:rsidP="007810E9">
      <w:pPr>
        <w:pStyle w:val="maintext"/>
        <w:spacing w:line="264" w:lineRule="auto"/>
        <w:ind w:firstLineChars="0" w:firstLine="0"/>
        <w:rPr>
          <w:b/>
          <w:bCs/>
          <w:u w:val="single"/>
          <w:lang w:val="en-US"/>
        </w:rPr>
      </w:pPr>
      <w:r w:rsidRPr="00CA5B8E">
        <w:rPr>
          <w:b/>
          <w:bCs/>
          <w:u w:val="single"/>
          <w:lang w:val="en-US"/>
        </w:rPr>
        <w:t>Proposal #2.</w:t>
      </w:r>
      <w:r w:rsidR="00C462F7">
        <w:rPr>
          <w:b/>
          <w:bCs/>
          <w:u w:val="single"/>
          <w:lang w:val="en-US"/>
        </w:rPr>
        <w:t>2</w:t>
      </w:r>
      <w:r>
        <w:rPr>
          <w:b/>
          <w:bCs/>
          <w:u w:val="single"/>
          <w:lang w:val="en-US"/>
        </w:rPr>
        <w:t>-</w:t>
      </w:r>
      <w:r w:rsidR="00D37C98">
        <w:rPr>
          <w:b/>
          <w:bCs/>
          <w:u w:val="single"/>
          <w:lang w:val="en-US"/>
        </w:rPr>
        <w:t>5</w:t>
      </w:r>
      <w:r w:rsidRPr="00CA5B8E">
        <w:rPr>
          <w:b/>
          <w:bCs/>
          <w:u w:val="single"/>
          <w:lang w:val="en-US"/>
        </w:rPr>
        <w:t>:</w:t>
      </w:r>
      <w:r>
        <w:rPr>
          <w:b/>
          <w:bCs/>
          <w:u w:val="single"/>
          <w:lang w:val="en-US"/>
        </w:rPr>
        <w:t xml:space="preserve"> For FDD REFSENS, PC3 is the basis, and delta values to higher power </w:t>
      </w:r>
      <w:r w:rsidR="007810E9">
        <w:rPr>
          <w:b/>
          <w:bCs/>
          <w:u w:val="single"/>
          <w:lang w:val="en-US"/>
        </w:rPr>
        <w:t xml:space="preserve">class </w:t>
      </w:r>
      <w:r>
        <w:rPr>
          <w:b/>
          <w:bCs/>
          <w:u w:val="single"/>
          <w:lang w:val="en-US"/>
        </w:rPr>
        <w:t xml:space="preserve">can be added to derive HPUE REFSENS. </w:t>
      </w:r>
    </w:p>
    <w:p w14:paraId="4ED7902C" w14:textId="67AD7B9A" w:rsidR="007810E9" w:rsidRDefault="007810E9" w:rsidP="00874A88">
      <w:pPr>
        <w:pStyle w:val="maintext"/>
        <w:numPr>
          <w:ilvl w:val="0"/>
          <w:numId w:val="19"/>
        </w:numPr>
        <w:spacing w:line="264" w:lineRule="auto"/>
        <w:ind w:firstLineChars="0"/>
        <w:rPr>
          <w:rFonts w:eastAsiaTheme="minorEastAsia"/>
          <w:b/>
          <w:bCs/>
          <w:u w:val="single"/>
          <w:lang w:val="en-US" w:eastAsia="zh-CN"/>
        </w:rPr>
      </w:pPr>
      <w:r w:rsidRPr="007810E9">
        <w:rPr>
          <w:rFonts w:eastAsiaTheme="minorEastAsia"/>
          <w:b/>
          <w:bCs/>
          <w:u w:val="single"/>
          <w:lang w:val="en-US" w:eastAsia="zh-CN"/>
        </w:rPr>
        <w:t xml:space="preserve"> For the same power class, only one set of requirements </w:t>
      </w:r>
      <w:r w:rsidR="000D589A">
        <w:rPr>
          <w:rFonts w:eastAsiaTheme="minorEastAsia"/>
          <w:b/>
          <w:bCs/>
          <w:u w:val="single"/>
          <w:lang w:val="en-US" w:eastAsia="zh-CN"/>
        </w:rPr>
        <w:t>is</w:t>
      </w:r>
      <w:r w:rsidRPr="007810E9">
        <w:rPr>
          <w:rFonts w:eastAsiaTheme="minorEastAsia"/>
          <w:b/>
          <w:bCs/>
          <w:u w:val="single"/>
          <w:lang w:val="en-US" w:eastAsia="zh-CN"/>
        </w:rPr>
        <w:t xml:space="preserve"> defined, regardless of the number of Tx chains.</w:t>
      </w:r>
    </w:p>
    <w:p w14:paraId="241BE52C" w14:textId="750C5F70" w:rsidR="007810E9" w:rsidRDefault="007810E9" w:rsidP="007810E9">
      <w:pPr>
        <w:pStyle w:val="maintext"/>
        <w:spacing w:line="264" w:lineRule="auto"/>
        <w:ind w:left="420" w:firstLineChars="0" w:firstLine="0"/>
        <w:rPr>
          <w:rFonts w:eastAsiaTheme="minorEastAsia"/>
          <w:b/>
          <w:bCs/>
          <w:u w:val="single"/>
          <w:lang w:val="en-US" w:eastAsia="zh-CN"/>
        </w:rPr>
      </w:pPr>
    </w:p>
    <w:p w14:paraId="76B63AF4" w14:textId="4800A670" w:rsidR="000F1AC0" w:rsidRDefault="000F1AC0" w:rsidP="007810E9">
      <w:pPr>
        <w:pStyle w:val="maintext"/>
        <w:spacing w:line="264" w:lineRule="auto"/>
        <w:ind w:left="420" w:firstLineChars="0" w:firstLine="0"/>
        <w:rPr>
          <w:rFonts w:eastAsiaTheme="minorEastAsia"/>
          <w:b/>
          <w:bCs/>
          <w:u w:val="single"/>
          <w:lang w:val="en-US" w:eastAsia="zh-CN"/>
        </w:rPr>
      </w:pPr>
    </w:p>
    <w:p w14:paraId="5BFE0402" w14:textId="724482FA" w:rsidR="000F1AC0" w:rsidRPr="000F1AC0" w:rsidRDefault="000F1AC0" w:rsidP="000F1AC0">
      <w:pPr>
        <w:pStyle w:val="Heading3Underrubrik2H3"/>
        <w:spacing w:before="0"/>
        <w:rPr>
          <w:rFonts w:eastAsia="MS Mincho"/>
          <w:sz w:val="20"/>
          <w:lang w:eastAsia="zh-CN"/>
        </w:rPr>
      </w:pPr>
      <w:r w:rsidRPr="000F1AC0">
        <w:rPr>
          <w:rStyle w:val="h5Char1"/>
          <w:sz w:val="20"/>
        </w:rPr>
        <w:t>2.2.</w:t>
      </w:r>
      <w:r>
        <w:rPr>
          <w:rStyle w:val="h5Char1"/>
          <w:sz w:val="20"/>
        </w:rPr>
        <w:t>2 MSD</w:t>
      </w:r>
    </w:p>
    <w:p w14:paraId="4787C6EE" w14:textId="5E1A5A21" w:rsidR="003A3960" w:rsidRDefault="00873B63" w:rsidP="00557F7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T</w:t>
      </w:r>
      <w:r>
        <w:rPr>
          <w:rFonts w:eastAsia="宋体" w:cs="Times New Roman"/>
          <w:lang w:val="en-US" w:eastAsia="zh-CN"/>
        </w:rPr>
        <w:t xml:space="preserve">he comprehensive WF for MSD is copied below. </w:t>
      </w:r>
    </w:p>
    <w:p w14:paraId="550CB393" w14:textId="6C32DAED" w:rsidR="0059101A" w:rsidRPr="00A54846" w:rsidRDefault="00515B4F" w:rsidP="00515B4F">
      <w:pPr>
        <w:pStyle w:val="maintext"/>
        <w:spacing w:line="264" w:lineRule="auto"/>
        <w:ind w:firstLineChars="0" w:firstLine="0"/>
        <w:jc w:val="left"/>
        <w:rPr>
          <w:rFonts w:eastAsia="宋体" w:cs="Times New Roman"/>
          <w:lang w:val="en-US" w:eastAsia="zh-CN"/>
        </w:rPr>
      </w:pPr>
      <w:r w:rsidRPr="00515B4F">
        <w:rPr>
          <w:rFonts w:eastAsia="宋体" w:cs="Times New Roman"/>
          <w:noProof/>
          <w:bdr w:val="single" w:sz="4" w:space="0" w:color="auto"/>
          <w:lang w:val="en-US" w:eastAsia="zh-CN"/>
        </w:rPr>
        <w:drawing>
          <wp:inline distT="0" distB="0" distL="0" distR="0" wp14:anchorId="76059F12" wp14:editId="731B48E5">
            <wp:extent cx="4920556" cy="3802248"/>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8451" cy="3808349"/>
                    </a:xfrm>
                    <a:prstGeom prst="rect">
                      <a:avLst/>
                    </a:prstGeom>
                  </pic:spPr>
                </pic:pic>
              </a:graphicData>
            </a:graphic>
          </wp:inline>
        </w:drawing>
      </w:r>
    </w:p>
    <w:p w14:paraId="7B01453A" w14:textId="77777777" w:rsidR="00646F9D" w:rsidRDefault="00646F9D" w:rsidP="00557F74">
      <w:pPr>
        <w:pStyle w:val="maintext"/>
        <w:spacing w:line="264" w:lineRule="auto"/>
        <w:ind w:firstLineChars="0" w:firstLine="0"/>
        <w:rPr>
          <w:rFonts w:eastAsia="宋体" w:cs="Times New Roman"/>
          <w:lang w:val="en-US" w:eastAsia="zh-CN"/>
        </w:rPr>
      </w:pPr>
    </w:p>
    <w:p w14:paraId="5A6E0DE4" w14:textId="3FEA2CC7" w:rsidR="00646F9D" w:rsidRDefault="00873B63"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According to the</w:t>
      </w:r>
      <w:r w:rsidR="00646F9D">
        <w:rPr>
          <w:rFonts w:eastAsia="宋体" w:cs="Times New Roman"/>
          <w:lang w:val="en-US" w:eastAsia="zh-CN"/>
        </w:rPr>
        <w:t xml:space="preserve"> WF guidance, </w:t>
      </w:r>
      <w:r>
        <w:rPr>
          <w:rFonts w:eastAsia="宋体" w:cs="Times New Roman"/>
          <w:lang w:val="en-US" w:eastAsia="zh-CN"/>
        </w:rPr>
        <w:t xml:space="preserve">the study on </w:t>
      </w:r>
      <w:r w:rsidR="00646F9D">
        <w:rPr>
          <w:rFonts w:eastAsia="宋体" w:cs="Times New Roman"/>
          <w:lang w:val="en-US" w:eastAsia="zh-CN"/>
        </w:rPr>
        <w:t xml:space="preserve">Maximum sensitivity degradation (MSD) </w:t>
      </w:r>
      <w:r>
        <w:rPr>
          <w:rFonts w:eastAsia="宋体" w:cs="Times New Roman"/>
          <w:lang w:val="en-US" w:eastAsia="zh-CN"/>
        </w:rPr>
        <w:t>will proceed</w:t>
      </w:r>
      <w:r w:rsidR="00646F9D">
        <w:rPr>
          <w:rFonts w:eastAsia="宋体" w:cs="Times New Roman"/>
          <w:lang w:val="en-US" w:eastAsia="zh-CN"/>
        </w:rPr>
        <w:t xml:space="preserve"> step-by-step,</w:t>
      </w:r>
      <w:r>
        <w:rPr>
          <w:rFonts w:eastAsia="宋体" w:cs="Times New Roman"/>
          <w:lang w:val="en-US" w:eastAsia="zh-CN"/>
        </w:rPr>
        <w:t xml:space="preserve"> with the first priority being to determine whether</w:t>
      </w:r>
      <w:r w:rsidR="00646F9D">
        <w:rPr>
          <w:rFonts w:eastAsia="宋体" w:cs="Times New Roman"/>
          <w:lang w:val="en-US" w:eastAsia="zh-CN"/>
        </w:rPr>
        <w:t xml:space="preserve"> MSD will still be introduced in 6G. In our </w:t>
      </w:r>
      <w:r>
        <w:rPr>
          <w:rFonts w:eastAsia="宋体" w:cs="Times New Roman"/>
          <w:lang w:val="en-US" w:eastAsia="zh-CN"/>
        </w:rPr>
        <w:t>opinion</w:t>
      </w:r>
      <w:r w:rsidR="00646F9D">
        <w:rPr>
          <w:rFonts w:eastAsia="宋体" w:cs="Times New Roman"/>
          <w:lang w:val="en-US" w:eastAsia="zh-CN"/>
        </w:rPr>
        <w:t>, MSD remains meaningful</w:t>
      </w:r>
      <w:r>
        <w:rPr>
          <w:rFonts w:eastAsia="宋体" w:cs="Times New Roman"/>
          <w:lang w:val="en-US" w:eastAsia="zh-CN"/>
        </w:rPr>
        <w:t>,</w:t>
      </w:r>
      <w:r w:rsidR="00646F9D">
        <w:rPr>
          <w:rFonts w:eastAsia="宋体" w:cs="Times New Roman"/>
          <w:lang w:val="en-US" w:eastAsia="zh-CN"/>
        </w:rPr>
        <w:t xml:space="preserve"> </w:t>
      </w:r>
      <w:r>
        <w:rPr>
          <w:rFonts w:eastAsia="宋体" w:cs="Times New Roman"/>
          <w:lang w:val="en-US" w:eastAsia="zh-CN"/>
        </w:rPr>
        <w:t xml:space="preserve">even </w:t>
      </w:r>
      <w:r w:rsidR="00646F9D">
        <w:rPr>
          <w:rFonts w:eastAsia="宋体" w:cs="Times New Roman"/>
          <w:lang w:val="en-US" w:eastAsia="zh-CN"/>
        </w:rPr>
        <w:t xml:space="preserve">though it is </w:t>
      </w:r>
      <w:r>
        <w:rPr>
          <w:rFonts w:eastAsia="宋体" w:cs="Times New Roman"/>
          <w:lang w:val="en-US" w:eastAsia="zh-CN"/>
        </w:rPr>
        <w:t xml:space="preserve">typically applied to </w:t>
      </w:r>
      <w:r w:rsidR="00646F9D">
        <w:rPr>
          <w:rFonts w:eastAsia="宋体" w:cs="Times New Roman"/>
          <w:lang w:val="en-US" w:eastAsia="zh-CN"/>
        </w:rPr>
        <w:t>specific configuration</w:t>
      </w:r>
      <w:r>
        <w:rPr>
          <w:rFonts w:eastAsia="宋体" w:cs="Times New Roman"/>
          <w:lang w:val="en-US" w:eastAsia="zh-CN"/>
        </w:rPr>
        <w:t>,</w:t>
      </w:r>
      <w:r w:rsidR="00646F9D">
        <w:rPr>
          <w:rFonts w:eastAsia="宋体" w:cs="Times New Roman"/>
          <w:lang w:val="en-US" w:eastAsia="zh-CN"/>
        </w:rPr>
        <w:t xml:space="preserve"> </w:t>
      </w:r>
      <w:r>
        <w:rPr>
          <w:rFonts w:eastAsia="宋体" w:cs="Times New Roman"/>
          <w:lang w:val="en-US" w:eastAsia="zh-CN"/>
        </w:rPr>
        <w:t>often</w:t>
      </w:r>
      <w:r w:rsidR="00646F9D">
        <w:rPr>
          <w:rFonts w:eastAsia="宋体" w:cs="Times New Roman"/>
          <w:lang w:val="en-US" w:eastAsia="zh-CN"/>
        </w:rPr>
        <w:t xml:space="preserve"> the worst</w:t>
      </w:r>
      <w:r>
        <w:rPr>
          <w:rFonts w:eastAsia="宋体" w:cs="Times New Roman"/>
          <w:lang w:val="en-US" w:eastAsia="zh-CN"/>
        </w:rPr>
        <w:t>-</w:t>
      </w:r>
      <w:r w:rsidR="00646F9D">
        <w:rPr>
          <w:rFonts w:eastAsia="宋体" w:cs="Times New Roman"/>
          <w:lang w:val="en-US" w:eastAsia="zh-CN"/>
        </w:rPr>
        <w:t>case</w:t>
      </w:r>
      <w:r>
        <w:rPr>
          <w:rFonts w:eastAsia="宋体" w:cs="Times New Roman"/>
          <w:lang w:val="en-US" w:eastAsia="zh-CN"/>
        </w:rPr>
        <w:t xml:space="preserve"> scenarios. It</w:t>
      </w:r>
      <w:r w:rsidR="00646F9D">
        <w:rPr>
          <w:rFonts w:eastAsia="宋体" w:cs="Times New Roman"/>
          <w:lang w:val="en-US" w:eastAsia="zh-CN"/>
        </w:rPr>
        <w:t xml:space="preserve"> can still </w:t>
      </w:r>
      <w:r>
        <w:rPr>
          <w:rFonts w:eastAsia="宋体" w:cs="Times New Roman"/>
          <w:lang w:val="en-US" w:eastAsia="zh-CN"/>
        </w:rPr>
        <w:t>provide valuable insights into</w:t>
      </w:r>
      <w:r w:rsidR="00646F9D">
        <w:rPr>
          <w:rFonts w:eastAsia="宋体" w:cs="Times New Roman"/>
          <w:lang w:val="en-US" w:eastAsia="zh-CN"/>
        </w:rPr>
        <w:t xml:space="preserve"> the </w:t>
      </w:r>
      <w:r>
        <w:rPr>
          <w:rFonts w:eastAsia="宋体" w:cs="Times New Roman"/>
          <w:lang w:val="en-US" w:eastAsia="zh-CN"/>
        </w:rPr>
        <w:t xml:space="preserve">degradation </w:t>
      </w:r>
      <w:r w:rsidR="00646F9D">
        <w:rPr>
          <w:rFonts w:eastAsia="宋体" w:cs="Times New Roman"/>
          <w:lang w:val="en-US" w:eastAsia="zh-CN"/>
        </w:rPr>
        <w:t>trend of the</w:t>
      </w:r>
      <w:r>
        <w:rPr>
          <w:rFonts w:eastAsia="宋体" w:cs="Times New Roman"/>
          <w:lang w:val="en-US" w:eastAsia="zh-CN"/>
        </w:rPr>
        <w:t xml:space="preserve"> victim band to a certain extent</w:t>
      </w:r>
      <w:r w:rsidR="00500106">
        <w:rPr>
          <w:rFonts w:eastAsia="宋体" w:cs="Times New Roman"/>
          <w:lang w:val="en-US" w:eastAsia="zh-CN"/>
        </w:rPr>
        <w:t>, it is helpful to give a picture on which combos have less degradation in general</w:t>
      </w:r>
      <w:r>
        <w:rPr>
          <w:rFonts w:eastAsia="宋体" w:cs="Times New Roman"/>
          <w:lang w:val="en-US" w:eastAsia="zh-CN"/>
        </w:rPr>
        <w:t>.</w:t>
      </w:r>
      <w:r w:rsidR="00646F9D">
        <w:rPr>
          <w:rFonts w:eastAsia="宋体" w:cs="Times New Roman"/>
          <w:lang w:val="en-US" w:eastAsia="zh-CN"/>
        </w:rPr>
        <w:t xml:space="preserve"> </w:t>
      </w:r>
    </w:p>
    <w:p w14:paraId="6805241A" w14:textId="48CA0D5E" w:rsidR="00646F9D" w:rsidRDefault="00646F9D" w:rsidP="00646F9D">
      <w:pPr>
        <w:pStyle w:val="maintext"/>
        <w:spacing w:line="264" w:lineRule="auto"/>
        <w:ind w:firstLineChars="0" w:firstLine="0"/>
        <w:rPr>
          <w:rFonts w:eastAsia="宋体" w:cs="Times New Roman"/>
          <w:lang w:val="en-US" w:eastAsia="zh-CN"/>
        </w:rPr>
      </w:pPr>
      <w:r w:rsidRPr="00080B09">
        <w:rPr>
          <w:b/>
          <w:bCs/>
          <w:u w:val="single"/>
          <w:lang w:val="en-US"/>
        </w:rPr>
        <w:t>Proposal #2.</w:t>
      </w:r>
      <w:r>
        <w:rPr>
          <w:b/>
          <w:bCs/>
          <w:u w:val="single"/>
          <w:lang w:val="en-US"/>
        </w:rPr>
        <w:t>2</w:t>
      </w:r>
      <w:r w:rsidRPr="00080B09">
        <w:rPr>
          <w:b/>
          <w:bCs/>
          <w:u w:val="single"/>
          <w:lang w:val="en-US"/>
        </w:rPr>
        <w:t>-</w:t>
      </w:r>
      <w:r w:rsidR="00D37C98">
        <w:rPr>
          <w:b/>
          <w:bCs/>
          <w:u w:val="single"/>
          <w:lang w:val="en-US"/>
        </w:rPr>
        <w:t>6</w:t>
      </w:r>
      <w:r w:rsidRPr="00080B09">
        <w:rPr>
          <w:b/>
          <w:bCs/>
          <w:u w:val="single"/>
          <w:lang w:val="en-US"/>
        </w:rPr>
        <w:t>:</w:t>
      </w:r>
      <w:r>
        <w:rPr>
          <w:b/>
          <w:bCs/>
          <w:u w:val="single"/>
          <w:lang w:val="en-US"/>
        </w:rPr>
        <w:t xml:space="preserve"> MSD requirements should be introduced in 6G.</w:t>
      </w:r>
    </w:p>
    <w:p w14:paraId="7B4072D2" w14:textId="77777777" w:rsidR="00646F9D" w:rsidRDefault="00646F9D" w:rsidP="00646F9D">
      <w:pPr>
        <w:pStyle w:val="maintext"/>
        <w:spacing w:line="264" w:lineRule="auto"/>
        <w:ind w:firstLineChars="0" w:firstLine="0"/>
        <w:rPr>
          <w:rFonts w:eastAsia="宋体" w:cs="Times New Roman"/>
          <w:lang w:val="en-US" w:eastAsia="zh-CN"/>
        </w:rPr>
      </w:pPr>
    </w:p>
    <w:p w14:paraId="23291CE8" w14:textId="7E0EE2D2" w:rsidR="00646F9D" w:rsidRDefault="00646F9D"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Several </w:t>
      </w:r>
      <w:r w:rsidR="000B7346">
        <w:rPr>
          <w:rFonts w:eastAsia="宋体" w:cs="Times New Roman"/>
          <w:lang w:val="en-US" w:eastAsia="zh-CN"/>
        </w:rPr>
        <w:t xml:space="preserve">potential </w:t>
      </w:r>
      <w:proofErr w:type="gramStart"/>
      <w:r w:rsidR="00500106">
        <w:rPr>
          <w:rFonts w:eastAsia="宋体" w:cs="Times New Roman"/>
          <w:lang w:val="en-US" w:eastAsia="zh-CN"/>
        </w:rPr>
        <w:t>framework</w:t>
      </w:r>
      <w:proofErr w:type="gramEnd"/>
      <w:r w:rsidR="00500106">
        <w:rPr>
          <w:rFonts w:eastAsia="宋体" w:cs="Times New Roman"/>
          <w:lang w:val="en-US" w:eastAsia="zh-CN"/>
        </w:rPr>
        <w:t xml:space="preserve"> for 6G MSD</w:t>
      </w:r>
      <w:r>
        <w:rPr>
          <w:rFonts w:eastAsia="宋体" w:cs="Times New Roman"/>
          <w:lang w:val="en-US" w:eastAsia="zh-CN"/>
        </w:rPr>
        <w:t xml:space="preserve"> </w:t>
      </w:r>
      <w:r w:rsidR="000B7346">
        <w:rPr>
          <w:rFonts w:eastAsia="宋体" w:cs="Times New Roman"/>
          <w:lang w:val="en-US" w:eastAsia="zh-CN"/>
        </w:rPr>
        <w:t>were</w:t>
      </w:r>
      <w:r>
        <w:rPr>
          <w:rFonts w:eastAsia="宋体" w:cs="Times New Roman"/>
          <w:lang w:val="en-US" w:eastAsia="zh-CN"/>
        </w:rPr>
        <w:t xml:space="preserve"> identified </w:t>
      </w:r>
      <w:r w:rsidR="000B7346">
        <w:rPr>
          <w:rFonts w:eastAsia="宋体" w:cs="Times New Roman"/>
          <w:lang w:val="en-US" w:eastAsia="zh-CN"/>
        </w:rPr>
        <w:t xml:space="preserve">and captured in our paper in last meeting, copied as following. </w:t>
      </w:r>
    </w:p>
    <w:p w14:paraId="496EB722" w14:textId="46A9918C" w:rsidR="00646F9D" w:rsidRPr="00646F9D" w:rsidRDefault="000B7346" w:rsidP="00557F74">
      <w:pPr>
        <w:pStyle w:val="maintext"/>
        <w:spacing w:line="264" w:lineRule="auto"/>
        <w:ind w:firstLineChars="0" w:firstLine="0"/>
        <w:rPr>
          <w:rFonts w:eastAsia="宋体" w:cs="Times New Roman"/>
          <w:lang w:val="en-US" w:eastAsia="zh-CN"/>
        </w:rPr>
      </w:pPr>
      <w:r w:rsidRPr="000B7346">
        <w:rPr>
          <w:rFonts w:eastAsia="宋体" w:cs="Times New Roman"/>
          <w:noProof/>
          <w:bdr w:val="single" w:sz="4" w:space="0" w:color="auto"/>
          <w:lang w:val="en-US" w:eastAsia="zh-CN"/>
        </w:rPr>
        <w:drawing>
          <wp:inline distT="0" distB="0" distL="0" distR="0" wp14:anchorId="7241884A" wp14:editId="0BE7193C">
            <wp:extent cx="5868737" cy="153191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96827" cy="1539249"/>
                    </a:xfrm>
                    <a:prstGeom prst="rect">
                      <a:avLst/>
                    </a:prstGeom>
                  </pic:spPr>
                </pic:pic>
              </a:graphicData>
            </a:graphic>
          </wp:inline>
        </w:drawing>
      </w:r>
    </w:p>
    <w:p w14:paraId="320DEBB9" w14:textId="3EF9DD06" w:rsidR="00A81B06" w:rsidRDefault="00A81B06" w:rsidP="00557F74">
      <w:pPr>
        <w:pStyle w:val="maintext"/>
        <w:spacing w:line="264" w:lineRule="auto"/>
        <w:ind w:firstLineChars="0" w:firstLine="0"/>
        <w:rPr>
          <w:rFonts w:eastAsia="宋体" w:cs="Times New Roman"/>
          <w:lang w:val="en-US" w:eastAsia="zh-CN"/>
        </w:rPr>
      </w:pPr>
    </w:p>
    <w:p w14:paraId="3FECDEAE" w14:textId="75F4D4D3" w:rsidR="00B076C3" w:rsidRDefault="000B7346" w:rsidP="00557F7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lastRenderedPageBreak/>
        <w:t>A</w:t>
      </w:r>
      <w:r>
        <w:rPr>
          <w:rFonts w:eastAsia="宋体" w:cs="Times New Roman"/>
          <w:lang w:val="en-US" w:eastAsia="zh-CN"/>
        </w:rPr>
        <w:t xml:space="preserve">ccording to the </w:t>
      </w:r>
      <w:r w:rsidR="00873B63">
        <w:rPr>
          <w:rFonts w:eastAsia="宋体" w:cs="Times New Roman"/>
          <w:lang w:val="en-US" w:eastAsia="zh-CN"/>
        </w:rPr>
        <w:t>WF</w:t>
      </w:r>
      <w:r>
        <w:rPr>
          <w:rFonts w:eastAsia="宋体" w:cs="Times New Roman"/>
          <w:lang w:val="en-US" w:eastAsia="zh-CN"/>
        </w:rPr>
        <w:t xml:space="preserve">, the step 2 is to discuss </w:t>
      </w:r>
      <w:r w:rsidR="00873B63">
        <w:rPr>
          <w:rFonts w:eastAsia="宋体" w:cs="Times New Roman"/>
          <w:lang w:val="en-US" w:eastAsia="zh-CN"/>
        </w:rPr>
        <w:t>in UE RF thread whether</w:t>
      </w:r>
      <w:r>
        <w:rPr>
          <w:rFonts w:eastAsia="宋体" w:cs="Times New Roman"/>
          <w:lang w:val="en-US" w:eastAsia="zh-CN"/>
        </w:rPr>
        <w:t xml:space="preserve"> OTA test</w:t>
      </w:r>
      <w:r w:rsidR="00873B63">
        <w:rPr>
          <w:rFonts w:eastAsia="宋体" w:cs="Times New Roman"/>
          <w:lang w:val="en-US" w:eastAsia="zh-CN"/>
        </w:rPr>
        <w:t>ing</w:t>
      </w:r>
      <w:r>
        <w:rPr>
          <w:rFonts w:eastAsia="宋体" w:cs="Times New Roman"/>
          <w:lang w:val="en-US" w:eastAsia="zh-CN"/>
        </w:rPr>
        <w:t xml:space="preserve"> should be considered</w:t>
      </w:r>
      <w:r w:rsidR="00F07B1B">
        <w:rPr>
          <w:rFonts w:eastAsia="宋体" w:cs="Times New Roman"/>
          <w:lang w:val="en-US" w:eastAsia="zh-CN"/>
        </w:rPr>
        <w:t>, in our understanding OTA testing here refers to the real OTA testing rather than emulating the OTA attribute by antenna coupling</w:t>
      </w:r>
      <w:r>
        <w:rPr>
          <w:rFonts w:eastAsia="宋体" w:cs="Times New Roman"/>
          <w:lang w:val="en-US" w:eastAsia="zh-CN"/>
        </w:rPr>
        <w:t xml:space="preserve">. </w:t>
      </w:r>
    </w:p>
    <w:p w14:paraId="4C9591D8" w14:textId="68D5F4B3" w:rsidR="00B076C3" w:rsidRDefault="00B076C3" w:rsidP="00557F74">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More </w:t>
      </w:r>
      <w:r>
        <w:rPr>
          <w:rFonts w:eastAsia="宋体" w:cs="Times New Roman" w:hint="eastAsia"/>
          <w:lang w:val="en-US" w:eastAsia="zh-CN"/>
        </w:rPr>
        <w:t>comprehensive</w:t>
      </w:r>
      <w:r>
        <w:rPr>
          <w:rFonts w:eastAsia="宋体" w:cs="Times New Roman"/>
          <w:lang w:val="en-US" w:eastAsia="zh-CN"/>
        </w:rPr>
        <w:t xml:space="preserve"> analysis </w:t>
      </w:r>
      <w:proofErr w:type="gramStart"/>
      <w:r>
        <w:rPr>
          <w:rFonts w:eastAsia="宋体" w:cs="Times New Roman"/>
          <w:lang w:val="en-US" w:eastAsia="zh-CN"/>
        </w:rPr>
        <w:t>are</w:t>
      </w:r>
      <w:proofErr w:type="gramEnd"/>
      <w:r>
        <w:rPr>
          <w:rFonts w:eastAsia="宋体" w:cs="Times New Roman"/>
          <w:lang w:val="en-US" w:eastAsia="zh-CN"/>
        </w:rPr>
        <w:t xml:space="preserve"> presented in our OTA companion pape</w:t>
      </w:r>
      <w:r w:rsidRPr="00EB61D2">
        <w:rPr>
          <w:rFonts w:eastAsia="宋体" w:cs="Times New Roman"/>
          <w:lang w:val="en-US" w:eastAsia="zh-CN"/>
        </w:rPr>
        <w:t>r [9]</w:t>
      </w:r>
      <w:r>
        <w:rPr>
          <w:rFonts w:eastAsia="宋体" w:cs="Times New Roman"/>
          <w:lang w:val="en-US" w:eastAsia="zh-CN"/>
        </w:rPr>
        <w:t xml:space="preserve"> of this meeting, the observations and proposal is replicated as following. </w:t>
      </w:r>
    </w:p>
    <w:p w14:paraId="0DA8F3C6" w14:textId="6CE8256E" w:rsidR="00B21247" w:rsidRDefault="00B21247" w:rsidP="00557F74">
      <w:pPr>
        <w:pStyle w:val="maintext"/>
        <w:spacing w:line="264" w:lineRule="auto"/>
        <w:ind w:firstLineChars="0" w:firstLine="0"/>
        <w:rPr>
          <w:rFonts w:eastAsia="宋体" w:cs="Times New Roman"/>
          <w:lang w:val="en-US" w:eastAsia="zh-CN"/>
        </w:rPr>
      </w:pPr>
    </w:p>
    <w:p w14:paraId="333C4164" w14:textId="77A1AFDD"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D37C98">
        <w:rPr>
          <w:b/>
          <w:bCs/>
          <w:u w:val="single"/>
          <w:lang w:val="en-US"/>
        </w:rPr>
        <w:t>2</w:t>
      </w:r>
      <w:r w:rsidRPr="00B076C3">
        <w:rPr>
          <w:b/>
          <w:bCs/>
          <w:u w:val="single"/>
          <w:lang w:val="en-US"/>
        </w:rPr>
        <w:t>:</w:t>
      </w:r>
      <w:r>
        <w:rPr>
          <w:b/>
          <w:bCs/>
          <w:u w:val="single"/>
          <w:lang w:val="en-US"/>
        </w:rPr>
        <w:t xml:space="preserve"> R</w:t>
      </w:r>
      <w:r w:rsidRPr="00B076C3">
        <w:rPr>
          <w:b/>
          <w:bCs/>
          <w:u w:val="single"/>
          <w:lang w:val="en-US"/>
        </w:rPr>
        <w:t xml:space="preserve">adiated MSD testing at single direction </w:t>
      </w:r>
      <w:proofErr w:type="gramStart"/>
      <w:r w:rsidRPr="00B076C3">
        <w:rPr>
          <w:b/>
          <w:bCs/>
          <w:u w:val="single"/>
          <w:lang w:val="en-US"/>
        </w:rPr>
        <w:t>e.g.</w:t>
      </w:r>
      <w:proofErr w:type="gramEnd"/>
      <w:r w:rsidRPr="00B076C3">
        <w:rPr>
          <w:b/>
          <w:bCs/>
          <w:u w:val="single"/>
          <w:lang w:val="en-US"/>
        </w:rPr>
        <w:t xml:space="preserve"> based on EIS is not feasible because the EIS degradation not only contains MSD de-sense but also antenna gain variation between single carrier operation and multi-carrier operation.</w:t>
      </w:r>
    </w:p>
    <w:p w14:paraId="6B390764" w14:textId="31966D6E"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D37C98">
        <w:rPr>
          <w:b/>
          <w:bCs/>
          <w:u w:val="single"/>
          <w:lang w:val="en-US"/>
        </w:rPr>
        <w:t>3</w:t>
      </w:r>
      <w:r w:rsidRPr="00B076C3">
        <w:rPr>
          <w:b/>
          <w:bCs/>
          <w:u w:val="single"/>
          <w:lang w:val="en-US"/>
        </w:rPr>
        <w:t>:</w:t>
      </w:r>
      <w:r>
        <w:rPr>
          <w:b/>
          <w:bCs/>
          <w:u w:val="single"/>
          <w:lang w:val="en-US"/>
        </w:rPr>
        <w:t xml:space="preserve"> </w:t>
      </w:r>
      <w:r w:rsidRPr="00B076C3">
        <w:rPr>
          <w:b/>
          <w:bCs/>
          <w:u w:val="single"/>
          <w:lang w:val="en-US"/>
        </w:rPr>
        <w:t>Radiated MSD testing based on TRS is also questionable because the TRS degradation not only contains MSD de-sense but also antenna efficiency variation between single carrier operation and multi-carrier operation.</w:t>
      </w:r>
    </w:p>
    <w:p w14:paraId="4335304F" w14:textId="1E6532E6"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D37C98">
        <w:rPr>
          <w:b/>
          <w:bCs/>
          <w:u w:val="single"/>
          <w:lang w:val="en-US"/>
        </w:rPr>
        <w:t>4</w:t>
      </w:r>
      <w:r w:rsidRPr="00B076C3">
        <w:rPr>
          <w:b/>
          <w:bCs/>
          <w:u w:val="single"/>
          <w:lang w:val="en-US"/>
        </w:rPr>
        <w:t>:</w:t>
      </w:r>
      <w:r>
        <w:rPr>
          <w:b/>
          <w:bCs/>
          <w:u w:val="single"/>
          <w:lang w:val="en-US"/>
        </w:rPr>
        <w:t xml:space="preserve"> </w:t>
      </w:r>
      <w:r w:rsidRPr="00B076C3">
        <w:rPr>
          <w:b/>
          <w:bCs/>
          <w:u w:val="single"/>
          <w:lang w:val="en-US"/>
        </w:rPr>
        <w:t xml:space="preserve">The reference point for MSD requirement is the specified REFSENS requirement rather than the UE’s real sensitivity performance, so even if </w:t>
      </w:r>
      <w:proofErr w:type="spellStart"/>
      <w:r w:rsidRPr="00B076C3">
        <w:rPr>
          <w:b/>
          <w:bCs/>
          <w:u w:val="single"/>
          <w:lang w:val="en-US"/>
        </w:rPr>
        <w:t>deltaEIS</w:t>
      </w:r>
      <w:proofErr w:type="spellEnd"/>
      <w:r w:rsidRPr="00B076C3">
        <w:rPr>
          <w:b/>
          <w:bCs/>
          <w:u w:val="single"/>
          <w:lang w:val="en-US"/>
        </w:rPr>
        <w:t xml:space="preserve"> &gt; MSD requirement or </w:t>
      </w:r>
      <w:proofErr w:type="spellStart"/>
      <w:r w:rsidRPr="00B076C3">
        <w:rPr>
          <w:b/>
          <w:bCs/>
          <w:u w:val="single"/>
          <w:lang w:val="en-US"/>
        </w:rPr>
        <w:t>deltaTRS</w:t>
      </w:r>
      <w:proofErr w:type="spellEnd"/>
      <w:r w:rsidRPr="00B076C3">
        <w:rPr>
          <w:b/>
          <w:bCs/>
          <w:u w:val="single"/>
          <w:lang w:val="en-US"/>
        </w:rPr>
        <w:t xml:space="preserve"> &gt; MSD requirement, it does not mean to fail the MSD test.</w:t>
      </w:r>
    </w:p>
    <w:p w14:paraId="5D956651" w14:textId="60328012"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D37C98">
        <w:rPr>
          <w:b/>
          <w:bCs/>
          <w:u w:val="single"/>
          <w:lang w:val="en-US"/>
        </w:rPr>
        <w:t>5</w:t>
      </w:r>
      <w:r w:rsidRPr="00B076C3">
        <w:rPr>
          <w:b/>
          <w:bCs/>
          <w:u w:val="single"/>
          <w:lang w:val="en-US"/>
        </w:rPr>
        <w:t>:</w:t>
      </w:r>
      <w:r>
        <w:rPr>
          <w:b/>
          <w:bCs/>
          <w:u w:val="single"/>
          <w:lang w:val="en-US"/>
        </w:rPr>
        <w:t xml:space="preserve"> </w:t>
      </w:r>
      <w:r w:rsidRPr="00B076C3">
        <w:rPr>
          <w:b/>
          <w:bCs/>
          <w:u w:val="single"/>
          <w:lang w:val="en-US"/>
        </w:rPr>
        <w:t>High measurement uncertainty of radiated testing restricts the applicability of radiated MSD testing, e.g., for a measured small MSD result, it is difficult to judge it is real MSD or from MU.</w:t>
      </w:r>
    </w:p>
    <w:p w14:paraId="0E5CBB9E" w14:textId="137DFF90"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D37C98">
        <w:rPr>
          <w:b/>
          <w:bCs/>
          <w:u w:val="single"/>
          <w:lang w:val="en-US"/>
        </w:rPr>
        <w:t>6</w:t>
      </w:r>
      <w:r w:rsidRPr="00B076C3">
        <w:rPr>
          <w:b/>
          <w:bCs/>
          <w:u w:val="single"/>
          <w:lang w:val="en-US"/>
        </w:rPr>
        <w:t>:</w:t>
      </w:r>
      <w:r>
        <w:rPr>
          <w:b/>
          <w:bCs/>
          <w:u w:val="single"/>
          <w:lang w:val="en-US"/>
        </w:rPr>
        <w:t xml:space="preserve"> </w:t>
      </w:r>
      <w:r w:rsidRPr="00B076C3">
        <w:rPr>
          <w:b/>
          <w:bCs/>
          <w:u w:val="single"/>
          <w:lang w:val="en-US"/>
        </w:rPr>
        <w:t>One MSD test corresponds to two OTA test (before de-sense and after de-sense) which doubles the test time and cost compared with legacy OTA testing.</w:t>
      </w:r>
    </w:p>
    <w:p w14:paraId="28A76423" w14:textId="216A5848" w:rsid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sidR="00D37C98">
        <w:rPr>
          <w:b/>
          <w:bCs/>
          <w:u w:val="single"/>
          <w:lang w:val="en-US"/>
        </w:rPr>
        <w:t>7</w:t>
      </w:r>
      <w:r w:rsidRPr="00B076C3">
        <w:rPr>
          <w:b/>
          <w:bCs/>
          <w:u w:val="single"/>
          <w:lang w:val="en-US"/>
        </w:rPr>
        <w:t>:</w:t>
      </w:r>
      <w:r>
        <w:rPr>
          <w:b/>
          <w:bCs/>
          <w:u w:val="single"/>
          <w:lang w:val="en-US"/>
        </w:rPr>
        <w:t xml:space="preserve"> </w:t>
      </w:r>
      <w:r w:rsidRPr="00B076C3">
        <w:rPr>
          <w:b/>
          <w:bCs/>
          <w:u w:val="single"/>
          <w:lang w:val="en-US"/>
        </w:rPr>
        <w:t>Radiated MSD testing is not affordable for the industry in terms of test time and cost.</w:t>
      </w:r>
    </w:p>
    <w:p w14:paraId="27589FB7" w14:textId="77777777" w:rsidR="00B076C3" w:rsidRPr="00D37C98" w:rsidRDefault="00B076C3" w:rsidP="00B076C3">
      <w:pPr>
        <w:pStyle w:val="maintext"/>
        <w:spacing w:after="120" w:line="264" w:lineRule="auto"/>
        <w:ind w:firstLineChars="0" w:firstLine="0"/>
        <w:rPr>
          <w:b/>
          <w:bCs/>
          <w:u w:val="single"/>
          <w:lang w:val="en-US"/>
        </w:rPr>
      </w:pPr>
    </w:p>
    <w:p w14:paraId="1234AAA1" w14:textId="58AC82C3" w:rsidR="00B076C3" w:rsidRPr="00B076C3" w:rsidRDefault="00B076C3" w:rsidP="00B076C3">
      <w:pPr>
        <w:pStyle w:val="maintext"/>
        <w:spacing w:after="120" w:line="264" w:lineRule="auto"/>
        <w:ind w:firstLineChars="0" w:firstLine="0"/>
        <w:rPr>
          <w:b/>
          <w:bCs/>
          <w:u w:val="single"/>
          <w:lang w:val="en-US"/>
        </w:rPr>
      </w:pPr>
      <w:bookmarkStart w:id="4" w:name="_Hlk220486740"/>
      <w:r w:rsidRPr="00080B09">
        <w:rPr>
          <w:b/>
          <w:bCs/>
          <w:u w:val="single"/>
          <w:lang w:val="en-US"/>
        </w:rPr>
        <w:t>Proposal #2.</w:t>
      </w:r>
      <w:r>
        <w:rPr>
          <w:b/>
          <w:bCs/>
          <w:u w:val="single"/>
          <w:lang w:val="en-US"/>
        </w:rPr>
        <w:t>2</w:t>
      </w:r>
      <w:r w:rsidRPr="00080B09">
        <w:rPr>
          <w:b/>
          <w:bCs/>
          <w:u w:val="single"/>
          <w:lang w:val="en-US"/>
        </w:rPr>
        <w:t>-</w:t>
      </w:r>
      <w:r w:rsidR="00D37C98">
        <w:rPr>
          <w:b/>
          <w:bCs/>
          <w:u w:val="single"/>
          <w:lang w:val="en-US"/>
        </w:rPr>
        <w:t>7</w:t>
      </w:r>
      <w:r w:rsidRPr="00B076C3">
        <w:rPr>
          <w:b/>
          <w:bCs/>
          <w:u w:val="single"/>
          <w:lang w:val="en-US"/>
        </w:rPr>
        <w:t>:</w:t>
      </w:r>
      <w:r>
        <w:rPr>
          <w:b/>
          <w:bCs/>
          <w:u w:val="single"/>
          <w:lang w:val="en-US"/>
        </w:rPr>
        <w:t xml:space="preserve"> </w:t>
      </w:r>
      <w:r w:rsidRPr="00B076C3">
        <w:rPr>
          <w:b/>
          <w:bCs/>
          <w:u w:val="single"/>
          <w:lang w:val="en-US"/>
        </w:rPr>
        <w:t>It is proposed to conclude that radiated MSD testing is not feasible from testability perspective.</w:t>
      </w:r>
    </w:p>
    <w:bookmarkEnd w:id="4"/>
    <w:p w14:paraId="27CFE729" w14:textId="6DE3E144" w:rsidR="006332FF" w:rsidRPr="00B076C3" w:rsidRDefault="006332FF" w:rsidP="00557F74">
      <w:pPr>
        <w:pStyle w:val="maintext"/>
        <w:spacing w:line="264" w:lineRule="auto"/>
        <w:ind w:firstLineChars="0" w:firstLine="0"/>
        <w:rPr>
          <w:b/>
          <w:bCs/>
          <w:u w:val="single"/>
          <w:lang w:val="en-US"/>
        </w:rPr>
      </w:pPr>
    </w:p>
    <w:p w14:paraId="5E511C36" w14:textId="2CF30815" w:rsidR="000B7346" w:rsidRPr="000B7346" w:rsidRDefault="006332FF" w:rsidP="00557F74">
      <w:pPr>
        <w:pStyle w:val="maintext"/>
        <w:spacing w:line="264" w:lineRule="auto"/>
        <w:ind w:firstLineChars="0" w:firstLine="0"/>
        <w:rPr>
          <w:rFonts w:eastAsia="宋体" w:cs="Times New Roman"/>
          <w:lang w:val="en-US" w:eastAsia="zh-CN"/>
        </w:rPr>
      </w:pPr>
      <w:r w:rsidRPr="006332FF">
        <w:rPr>
          <w:rFonts w:eastAsia="宋体" w:cs="Times New Roman"/>
          <w:lang w:val="en-US" w:eastAsia="zh-CN"/>
        </w:rPr>
        <w:t xml:space="preserve">With </w:t>
      </w:r>
      <w:r w:rsidR="00E15772">
        <w:rPr>
          <w:rFonts w:eastAsia="宋体" w:cs="Times New Roman"/>
          <w:lang w:val="en-US" w:eastAsia="zh-CN"/>
        </w:rPr>
        <w:t>the above</w:t>
      </w:r>
      <w:r w:rsidRPr="006332FF">
        <w:rPr>
          <w:rFonts w:eastAsia="宋体" w:cs="Times New Roman"/>
          <w:lang w:val="en-US" w:eastAsia="zh-CN"/>
        </w:rPr>
        <w:t xml:space="preserve"> proposal</w:t>
      </w:r>
      <w:r w:rsidR="00E15772">
        <w:rPr>
          <w:rFonts w:eastAsia="宋体" w:cs="Times New Roman"/>
          <w:lang w:val="en-US" w:eastAsia="zh-CN"/>
        </w:rPr>
        <w:t>s</w:t>
      </w:r>
      <w:r w:rsidRPr="006332FF">
        <w:rPr>
          <w:rFonts w:eastAsia="宋体" w:cs="Times New Roman"/>
          <w:lang w:val="en-US" w:eastAsia="zh-CN"/>
        </w:rPr>
        <w:t>, only two alternatives</w:t>
      </w:r>
      <w:r w:rsidR="00786A79">
        <w:rPr>
          <w:rFonts w:eastAsia="宋体" w:cs="Times New Roman"/>
          <w:lang w:val="en-US" w:eastAsia="zh-CN"/>
        </w:rPr>
        <w:t xml:space="preserve"> about</w:t>
      </w:r>
      <w:r w:rsidRPr="006332FF">
        <w:rPr>
          <w:rFonts w:eastAsia="宋体" w:cs="Times New Roman"/>
          <w:lang w:val="en-US" w:eastAsia="zh-CN"/>
        </w:rPr>
        <w:t xml:space="preserve"> remain</w:t>
      </w:r>
      <w:r w:rsidR="00786A79">
        <w:rPr>
          <w:rFonts w:eastAsia="宋体" w:cs="Times New Roman"/>
          <w:lang w:val="en-US" w:eastAsia="zh-CN"/>
        </w:rPr>
        <w:t xml:space="preserve"> in terms of MSD framework</w:t>
      </w:r>
      <w:r w:rsidRPr="006332FF">
        <w:rPr>
          <w:rFonts w:eastAsia="宋体" w:cs="Times New Roman"/>
          <w:lang w:val="en-US" w:eastAsia="zh-CN"/>
        </w:rPr>
        <w:t xml:space="preserve">, and we can further </w:t>
      </w:r>
      <w:r w:rsidR="00E15772">
        <w:rPr>
          <w:rFonts w:eastAsia="宋体" w:cs="Times New Roman"/>
          <w:lang w:val="en-US" w:eastAsia="zh-CN"/>
        </w:rPr>
        <w:t>evaluate their</w:t>
      </w:r>
      <w:r w:rsidRPr="006332FF">
        <w:rPr>
          <w:rFonts w:eastAsia="宋体" w:cs="Times New Roman"/>
          <w:lang w:val="en-US" w:eastAsia="zh-CN"/>
        </w:rPr>
        <w:t xml:space="preserve"> pros and cons further </w:t>
      </w:r>
      <w:r w:rsidR="00E15772">
        <w:rPr>
          <w:rFonts w:eastAsia="宋体" w:cs="Times New Roman"/>
          <w:lang w:val="en-US" w:eastAsia="zh-CN"/>
        </w:rPr>
        <w:t>in greater detail</w:t>
      </w:r>
      <w:r w:rsidRPr="006332FF">
        <w:rPr>
          <w:rFonts w:eastAsia="宋体" w:cs="Times New Roman"/>
          <w:lang w:val="en-US" w:eastAsia="zh-CN"/>
        </w:rPr>
        <w:t xml:space="preserve">. </w:t>
      </w:r>
      <w:r w:rsidR="00E15772">
        <w:rPr>
          <w:rFonts w:eastAsia="宋体" w:cs="Times New Roman"/>
          <w:lang w:val="en-US" w:eastAsia="zh-CN"/>
        </w:rPr>
        <w:t xml:space="preserve">The </w:t>
      </w:r>
      <w:r>
        <w:rPr>
          <w:rFonts w:eastAsia="宋体" w:cs="Times New Roman"/>
          <w:lang w:val="en-US" w:eastAsia="zh-CN"/>
        </w:rPr>
        <w:t xml:space="preserve">simplification </w:t>
      </w:r>
      <w:r w:rsidR="00E15772">
        <w:rPr>
          <w:rFonts w:eastAsia="宋体" w:cs="Times New Roman"/>
          <w:lang w:val="en-US" w:eastAsia="zh-CN"/>
        </w:rPr>
        <w:t xml:space="preserve">of MSD requirements </w:t>
      </w:r>
      <w:r>
        <w:rPr>
          <w:rFonts w:eastAsia="宋体" w:cs="Times New Roman"/>
          <w:lang w:val="en-US" w:eastAsia="zh-CN"/>
        </w:rPr>
        <w:t xml:space="preserve">can be considered in future meetings after the framework </w:t>
      </w:r>
      <w:r w:rsidR="00E15772">
        <w:rPr>
          <w:rFonts w:eastAsia="宋体" w:cs="Times New Roman"/>
          <w:lang w:val="en-US" w:eastAsia="zh-CN"/>
        </w:rPr>
        <w:t xml:space="preserve">has been </w:t>
      </w:r>
      <w:r>
        <w:rPr>
          <w:rFonts w:eastAsia="宋体" w:cs="Times New Roman"/>
          <w:lang w:val="en-US" w:eastAsia="zh-CN"/>
        </w:rPr>
        <w:t xml:space="preserve">established. </w:t>
      </w:r>
    </w:p>
    <w:p w14:paraId="58F0399F" w14:textId="32003B74" w:rsidR="006332FF" w:rsidRDefault="00646F9D" w:rsidP="006332FF">
      <w:pPr>
        <w:pStyle w:val="maintext"/>
        <w:spacing w:line="264" w:lineRule="auto"/>
        <w:ind w:firstLineChars="0" w:firstLine="0"/>
        <w:rPr>
          <w:rFonts w:cs="Times New Roman"/>
          <w:b/>
          <w:bCs/>
          <w:u w:val="single"/>
          <w:lang w:val="en-US"/>
        </w:rPr>
      </w:pPr>
      <w:r w:rsidRPr="00080B09">
        <w:rPr>
          <w:b/>
          <w:bCs/>
          <w:u w:val="single"/>
          <w:lang w:val="en-US"/>
        </w:rPr>
        <w:t>Proposal #2.</w:t>
      </w:r>
      <w:r w:rsidR="00B51CFC">
        <w:rPr>
          <w:b/>
          <w:bCs/>
          <w:u w:val="single"/>
          <w:lang w:val="en-US"/>
        </w:rPr>
        <w:t>2</w:t>
      </w:r>
      <w:r w:rsidRPr="00080B09">
        <w:rPr>
          <w:b/>
          <w:bCs/>
          <w:u w:val="single"/>
          <w:lang w:val="en-US"/>
        </w:rPr>
        <w:t>-</w:t>
      </w:r>
      <w:r w:rsidR="00D37C98">
        <w:rPr>
          <w:b/>
          <w:bCs/>
          <w:u w:val="single"/>
          <w:lang w:val="en-US"/>
        </w:rPr>
        <w:t>8</w:t>
      </w:r>
      <w:r w:rsidRPr="00080B09">
        <w:rPr>
          <w:b/>
          <w:bCs/>
          <w:u w:val="single"/>
          <w:lang w:val="en-US"/>
        </w:rPr>
        <w:t xml:space="preserve">: </w:t>
      </w:r>
      <w:r w:rsidR="00786A79">
        <w:rPr>
          <w:b/>
          <w:bCs/>
          <w:u w:val="single"/>
          <w:lang w:val="en-US"/>
        </w:rPr>
        <w:t xml:space="preserve">Further </w:t>
      </w:r>
      <w:r w:rsidR="00786A79">
        <w:rPr>
          <w:rFonts w:cs="Times New Roman"/>
          <w:b/>
          <w:bCs/>
          <w:u w:val="single"/>
          <w:lang w:val="en-US"/>
        </w:rPr>
        <w:t>c</w:t>
      </w:r>
      <w:r w:rsidR="006332FF">
        <w:rPr>
          <w:rFonts w:cs="Times New Roman"/>
          <w:b/>
          <w:bCs/>
          <w:u w:val="single"/>
          <w:lang w:val="en-US"/>
        </w:rPr>
        <w:t xml:space="preserve">onsider the following two alternatives to </w:t>
      </w:r>
      <w:r w:rsidR="00A81B06" w:rsidRPr="00080B09">
        <w:rPr>
          <w:rFonts w:cs="Times New Roman"/>
          <w:b/>
          <w:bCs/>
          <w:u w:val="single"/>
          <w:lang w:val="en-US"/>
        </w:rPr>
        <w:t>establish the 6G MSD framework</w:t>
      </w:r>
    </w:p>
    <w:p w14:paraId="3DF74CD0" w14:textId="5815D744" w:rsidR="00A81B06" w:rsidRPr="00080B09" w:rsidRDefault="00561F42" w:rsidP="006332FF">
      <w:pPr>
        <w:pStyle w:val="maintext"/>
        <w:numPr>
          <w:ilvl w:val="0"/>
          <w:numId w:val="28"/>
        </w:numPr>
        <w:spacing w:line="264" w:lineRule="auto"/>
        <w:ind w:firstLineChars="0"/>
        <w:rPr>
          <w:rFonts w:eastAsia="宋体" w:cs="Times New Roman"/>
          <w:b/>
          <w:bCs/>
          <w:u w:val="single"/>
          <w:lang w:val="en-US" w:eastAsia="zh-CN"/>
        </w:rPr>
      </w:pPr>
      <w:r w:rsidRPr="00080B09">
        <w:rPr>
          <w:rFonts w:eastAsia="宋体" w:cs="Times New Roman"/>
          <w:b/>
          <w:bCs/>
          <w:u w:val="single"/>
          <w:lang w:val="en-US" w:eastAsia="zh-CN"/>
        </w:rPr>
        <w:t>Alt1</w:t>
      </w:r>
      <w:r w:rsidR="002311A3" w:rsidRPr="00080B09">
        <w:rPr>
          <w:rFonts w:eastAsia="宋体" w:cs="Times New Roman"/>
          <w:b/>
          <w:bCs/>
          <w:u w:val="single"/>
          <w:lang w:val="en-US" w:eastAsia="zh-CN"/>
        </w:rPr>
        <w:t>:</w:t>
      </w:r>
      <w:r w:rsidRPr="00080B09">
        <w:rPr>
          <w:rFonts w:eastAsia="宋体" w:cs="Times New Roman"/>
          <w:b/>
          <w:bCs/>
          <w:u w:val="single"/>
          <w:lang w:val="en-US" w:eastAsia="zh-CN"/>
        </w:rPr>
        <w:t xml:space="preserve"> </w:t>
      </w:r>
      <w:r w:rsidR="00A81B06" w:rsidRPr="00080B09">
        <w:rPr>
          <w:rFonts w:eastAsia="宋体" w:cs="Times New Roman"/>
          <w:b/>
          <w:bCs/>
          <w:u w:val="single"/>
          <w:lang w:val="en-US" w:eastAsia="zh-CN"/>
        </w:rPr>
        <w:t>The MSD calculation and specification manner remain unchanged</w:t>
      </w:r>
      <w:r w:rsidRPr="00080B09">
        <w:rPr>
          <w:rFonts w:eastAsia="宋体" w:cs="Times New Roman"/>
          <w:b/>
          <w:bCs/>
          <w:u w:val="single"/>
          <w:lang w:val="en-US" w:eastAsia="zh-CN"/>
        </w:rPr>
        <w:t>, i</w:t>
      </w:r>
      <w:r w:rsidR="00A81B06" w:rsidRPr="00080B09">
        <w:rPr>
          <w:rFonts w:eastAsia="宋体" w:cs="Times New Roman"/>
          <w:b/>
          <w:bCs/>
          <w:u w:val="single"/>
          <w:lang w:val="en-US" w:eastAsia="zh-CN"/>
        </w:rPr>
        <w:t>.e., accou</w:t>
      </w:r>
      <w:r w:rsidRPr="00080B09">
        <w:rPr>
          <w:rFonts w:eastAsia="宋体" w:cs="Times New Roman"/>
          <w:b/>
          <w:bCs/>
          <w:u w:val="single"/>
          <w:lang w:val="en-US" w:eastAsia="zh-CN"/>
        </w:rPr>
        <w:t>nting for both the conductive part and OTA part, which are then combined</w:t>
      </w:r>
    </w:p>
    <w:p w14:paraId="2C8EE736" w14:textId="1E561CDF" w:rsidR="00646F9D" w:rsidRPr="00646F9D" w:rsidRDefault="00561F42" w:rsidP="00646F9D">
      <w:pPr>
        <w:pStyle w:val="maintext"/>
        <w:numPr>
          <w:ilvl w:val="0"/>
          <w:numId w:val="28"/>
        </w:numPr>
        <w:spacing w:line="264" w:lineRule="auto"/>
        <w:ind w:firstLineChars="0"/>
        <w:rPr>
          <w:rFonts w:eastAsia="宋体" w:cs="Times New Roman"/>
          <w:b/>
          <w:bCs/>
          <w:u w:val="single"/>
          <w:vertAlign w:val="subscript"/>
          <w:lang w:val="en-US" w:eastAsia="zh-CN"/>
        </w:rPr>
      </w:pPr>
      <w:r w:rsidRPr="00080B09">
        <w:rPr>
          <w:rFonts w:eastAsia="宋体" w:cs="Times New Roman"/>
          <w:b/>
          <w:bCs/>
          <w:u w:val="single"/>
          <w:lang w:val="en-US" w:eastAsia="zh-CN"/>
        </w:rPr>
        <w:t>Alt2</w:t>
      </w:r>
      <w:r w:rsidR="002311A3" w:rsidRPr="00080B09">
        <w:rPr>
          <w:rFonts w:eastAsia="宋体" w:cs="Times New Roman"/>
          <w:b/>
          <w:bCs/>
          <w:u w:val="single"/>
          <w:lang w:val="en-US" w:eastAsia="zh-CN"/>
        </w:rPr>
        <w:t>:</w:t>
      </w:r>
      <w:r w:rsidRPr="00080B09">
        <w:rPr>
          <w:rFonts w:eastAsia="宋体" w:cs="Times New Roman"/>
          <w:b/>
          <w:bCs/>
          <w:u w:val="single"/>
          <w:lang w:val="en-US" w:eastAsia="zh-CN"/>
        </w:rPr>
        <w:t xml:space="preserve"> Conductive-only MSD calculation</w:t>
      </w:r>
      <w:r w:rsidR="00AF470E" w:rsidRPr="00080B09">
        <w:rPr>
          <w:rFonts w:eastAsia="宋体" w:cs="Times New Roman"/>
          <w:b/>
          <w:bCs/>
          <w:u w:val="single"/>
          <w:lang w:val="en-US" w:eastAsia="zh-CN"/>
        </w:rPr>
        <w:t xml:space="preserve"> and specification</w:t>
      </w:r>
      <w:r w:rsidRPr="00080B09">
        <w:rPr>
          <w:rFonts w:eastAsia="宋体" w:cs="Times New Roman"/>
          <w:b/>
          <w:bCs/>
          <w:u w:val="single"/>
          <w:lang w:val="en-US" w:eastAsia="zh-CN"/>
        </w:rPr>
        <w:t>, i.e., the MSD calculation and specification only consider the conductive part. The terminology must be changed (</w:t>
      </w:r>
      <w:r w:rsidR="00F43AFD" w:rsidRPr="00080B09">
        <w:rPr>
          <w:rFonts w:eastAsia="宋体" w:cs="Times New Roman" w:hint="eastAsia"/>
          <w:b/>
          <w:bCs/>
          <w:u w:val="single"/>
          <w:lang w:val="en-US" w:eastAsia="zh-CN"/>
        </w:rPr>
        <w:t>e</w:t>
      </w:r>
      <w:r w:rsidR="00F43AFD" w:rsidRPr="00080B09">
        <w:rPr>
          <w:rFonts w:eastAsia="宋体" w:cs="Times New Roman"/>
          <w:b/>
          <w:bCs/>
          <w:u w:val="single"/>
          <w:lang w:val="en-US" w:eastAsia="zh-CN"/>
        </w:rPr>
        <w:t>.g.</w:t>
      </w:r>
      <w:r w:rsidRPr="00080B09">
        <w:rPr>
          <w:rFonts w:eastAsia="宋体" w:cs="Times New Roman"/>
          <w:b/>
          <w:bCs/>
          <w:u w:val="single"/>
          <w:lang w:val="en-US" w:eastAsia="zh-CN"/>
        </w:rPr>
        <w:t xml:space="preserve">, </w:t>
      </w:r>
      <w:proofErr w:type="spellStart"/>
      <w:r w:rsidRPr="00080B09">
        <w:rPr>
          <w:rFonts w:eastAsia="宋体" w:cs="Times New Roman"/>
          <w:b/>
          <w:bCs/>
          <w:u w:val="single"/>
          <w:lang w:val="en-US" w:eastAsia="zh-CN"/>
        </w:rPr>
        <w:t>MSD</w:t>
      </w:r>
      <w:r w:rsidRPr="00080B09">
        <w:rPr>
          <w:rFonts w:eastAsia="宋体" w:cs="Times New Roman"/>
          <w:b/>
          <w:bCs/>
          <w:u w:val="single"/>
          <w:vertAlign w:val="subscript"/>
          <w:lang w:val="en-US" w:eastAsia="zh-CN"/>
        </w:rPr>
        <w:t>Conductive</w:t>
      </w:r>
      <w:proofErr w:type="spellEnd"/>
      <w:r w:rsidRPr="00080B09">
        <w:rPr>
          <w:rFonts w:eastAsia="宋体" w:cs="Times New Roman"/>
          <w:b/>
          <w:bCs/>
          <w:u w:val="single"/>
          <w:lang w:val="en-US" w:eastAsia="zh-CN"/>
        </w:rPr>
        <w:t>) to differentiate with 5G.</w:t>
      </w:r>
    </w:p>
    <w:p w14:paraId="1B6E7127" w14:textId="76F7B3C4" w:rsidR="00646F9D" w:rsidRDefault="00646F9D" w:rsidP="00646F9D">
      <w:pPr>
        <w:pStyle w:val="maintext"/>
        <w:spacing w:line="264" w:lineRule="auto"/>
        <w:ind w:firstLineChars="0"/>
        <w:rPr>
          <w:rFonts w:eastAsia="宋体" w:cs="Times New Roman"/>
          <w:b/>
          <w:bCs/>
          <w:u w:val="single"/>
          <w:vertAlign w:val="subscript"/>
          <w:lang w:val="en-US" w:eastAsia="zh-CN"/>
        </w:rPr>
      </w:pPr>
    </w:p>
    <w:p w14:paraId="4E2C8839" w14:textId="7F923BD4" w:rsidR="00646F9D" w:rsidRPr="00873B63" w:rsidRDefault="00786A79" w:rsidP="00873B63">
      <w:pPr>
        <w:pStyle w:val="maintext"/>
        <w:spacing w:line="264" w:lineRule="auto"/>
        <w:ind w:firstLineChars="0" w:firstLine="0"/>
        <w:rPr>
          <w:rFonts w:eastAsia="宋体" w:cs="Times New Roman"/>
          <w:lang w:val="en-US" w:eastAsia="zh-CN"/>
        </w:rPr>
      </w:pPr>
      <w:r>
        <w:rPr>
          <w:rFonts w:eastAsia="宋体" w:cs="Times New Roman"/>
          <w:lang w:val="en-US" w:eastAsia="zh-CN"/>
        </w:rPr>
        <w:t>For MSD reporting, i</w:t>
      </w:r>
      <w:r w:rsidR="006332FF">
        <w:rPr>
          <w:rFonts w:eastAsia="宋体" w:cs="Times New Roman"/>
          <w:lang w:val="en-US" w:eastAsia="zh-CN"/>
        </w:rPr>
        <w:t xml:space="preserve">t has been clarified in last meeting </w:t>
      </w:r>
      <w:r w:rsidR="009873F0">
        <w:rPr>
          <w:rFonts w:eastAsia="宋体" w:cs="Times New Roman"/>
          <w:lang w:val="en-US" w:eastAsia="zh-CN"/>
        </w:rPr>
        <w:t xml:space="preserve">that </w:t>
      </w:r>
      <w:r w:rsidR="006332FF">
        <w:rPr>
          <w:rFonts w:eastAsia="宋体" w:cs="Times New Roman"/>
          <w:lang w:val="en-US" w:eastAsia="zh-CN"/>
        </w:rPr>
        <w:t xml:space="preserve">the </w:t>
      </w:r>
      <w:r w:rsidR="00914D15">
        <w:rPr>
          <w:rFonts w:eastAsia="宋体" w:cs="Times New Roman"/>
          <w:lang w:val="en-US" w:eastAsia="zh-CN"/>
        </w:rPr>
        <w:t>intention</w:t>
      </w:r>
      <w:r w:rsidR="006332FF">
        <w:rPr>
          <w:rFonts w:eastAsia="宋体" w:cs="Times New Roman"/>
          <w:lang w:val="en-US" w:eastAsia="zh-CN"/>
        </w:rPr>
        <w:t xml:space="preserve"> </w:t>
      </w:r>
      <w:r w:rsidR="009873F0">
        <w:rPr>
          <w:rFonts w:eastAsia="宋体" w:cs="Times New Roman"/>
          <w:lang w:val="en-US" w:eastAsia="zh-CN"/>
        </w:rPr>
        <w:t xml:space="preserve">behind </w:t>
      </w:r>
      <w:r w:rsidR="006332FF">
        <w:rPr>
          <w:rFonts w:eastAsia="宋体" w:cs="Times New Roman"/>
          <w:lang w:val="en-US" w:eastAsia="zh-CN"/>
        </w:rPr>
        <w:t xml:space="preserve">MSD reporting is to complement the MSD minimum requirements. The potential benefits </w:t>
      </w:r>
      <w:r w:rsidR="009873F0">
        <w:rPr>
          <w:rFonts w:eastAsia="宋体" w:cs="Times New Roman"/>
          <w:lang w:val="en-US" w:eastAsia="zh-CN"/>
        </w:rPr>
        <w:t xml:space="preserve">of this mechanism </w:t>
      </w:r>
      <w:r w:rsidR="00914D15">
        <w:rPr>
          <w:rFonts w:eastAsia="宋体" w:cs="Times New Roman"/>
          <w:lang w:val="en-US" w:eastAsia="zh-CN"/>
        </w:rPr>
        <w:t>are</w:t>
      </w:r>
      <w:r w:rsidR="006332FF">
        <w:rPr>
          <w:rFonts w:eastAsia="宋体" w:cs="Times New Roman"/>
          <w:lang w:val="en-US" w:eastAsia="zh-CN"/>
        </w:rPr>
        <w:t xml:space="preserve"> well understood. However, as expressed by all NW vendors </w:t>
      </w:r>
      <w:r w:rsidR="009873F0">
        <w:rPr>
          <w:rFonts w:eastAsia="宋体" w:cs="Times New Roman"/>
          <w:lang w:val="en-US" w:eastAsia="zh-CN"/>
        </w:rPr>
        <w:t>during</w:t>
      </w:r>
      <w:r w:rsidR="006332FF">
        <w:rPr>
          <w:rFonts w:eastAsia="宋体" w:cs="Times New Roman"/>
          <w:lang w:val="en-US" w:eastAsia="zh-CN"/>
        </w:rPr>
        <w:t xml:space="preserve"> last meeting, MSD values ha</w:t>
      </w:r>
      <w:r w:rsidR="009873F0">
        <w:rPr>
          <w:rFonts w:eastAsia="宋体" w:cs="Times New Roman"/>
          <w:lang w:val="en-US" w:eastAsia="zh-CN"/>
        </w:rPr>
        <w:t>ve</w:t>
      </w:r>
      <w:r w:rsidR="006332FF">
        <w:rPr>
          <w:rFonts w:eastAsia="宋体" w:cs="Times New Roman"/>
          <w:lang w:val="en-US" w:eastAsia="zh-CN"/>
        </w:rPr>
        <w:t xml:space="preserve"> never been </w:t>
      </w:r>
      <w:r w:rsidR="00914D15">
        <w:rPr>
          <w:rFonts w:eastAsia="宋体" w:cs="Times New Roman"/>
          <w:lang w:val="en-US" w:eastAsia="zh-CN"/>
        </w:rPr>
        <w:t>taken into account</w:t>
      </w:r>
      <w:r w:rsidR="006332FF">
        <w:rPr>
          <w:rFonts w:eastAsia="宋体" w:cs="Times New Roman"/>
          <w:lang w:val="en-US" w:eastAsia="zh-CN"/>
        </w:rPr>
        <w:t xml:space="preserve"> in any their scheduling to date</w:t>
      </w:r>
      <w:r w:rsidR="00914D15">
        <w:rPr>
          <w:rFonts w:eastAsia="宋体" w:cs="Times New Roman"/>
          <w:lang w:val="en-US" w:eastAsia="zh-CN"/>
        </w:rPr>
        <w:t>,</w:t>
      </w:r>
      <w:r w:rsidR="006332FF">
        <w:rPr>
          <w:rFonts w:eastAsia="宋体" w:cs="Times New Roman"/>
          <w:lang w:val="en-US" w:eastAsia="zh-CN"/>
        </w:rPr>
        <w:t xml:space="preserve"> and </w:t>
      </w:r>
      <w:r w:rsidR="00873B63">
        <w:rPr>
          <w:rFonts w:eastAsia="宋体" w:cs="Times New Roman"/>
          <w:lang w:val="en-US" w:eastAsia="zh-CN"/>
        </w:rPr>
        <w:t xml:space="preserve">it is </w:t>
      </w:r>
      <w:r w:rsidR="006332FF">
        <w:rPr>
          <w:rFonts w:eastAsia="宋体" w:cs="Times New Roman"/>
          <w:lang w:val="en-US" w:eastAsia="zh-CN"/>
        </w:rPr>
        <w:t xml:space="preserve">very less likely to be </w:t>
      </w:r>
      <w:r w:rsidR="00873B63">
        <w:rPr>
          <w:rFonts w:eastAsia="宋体" w:cs="Times New Roman"/>
          <w:lang w:val="en-US" w:eastAsia="zh-CN"/>
        </w:rPr>
        <w:t>incorporated in the scheduling</w:t>
      </w:r>
      <w:r w:rsidR="006332FF">
        <w:rPr>
          <w:rFonts w:eastAsia="宋体" w:cs="Times New Roman"/>
          <w:lang w:val="en-US" w:eastAsia="zh-CN"/>
        </w:rPr>
        <w:t xml:space="preserve"> in future. Therefore, we </w:t>
      </w:r>
      <w:r w:rsidR="00B51CFC">
        <w:rPr>
          <w:rFonts w:eastAsia="宋体" w:cs="Times New Roman"/>
          <w:lang w:val="en-US" w:eastAsia="zh-CN"/>
        </w:rPr>
        <w:t xml:space="preserve">suggest not to introduce any MSD reporting </w:t>
      </w:r>
      <w:r w:rsidR="00B51CFC">
        <w:rPr>
          <w:rFonts w:eastAsia="宋体" w:cs="Times New Roman"/>
          <w:lang w:val="en-US" w:eastAsia="zh-CN"/>
        </w:rPr>
        <w:lastRenderedPageBreak/>
        <w:t xml:space="preserve">scheme regardless of dynamic reporting (e.g., </w:t>
      </w:r>
      <w:r w:rsidR="00B51CFC" w:rsidRPr="00B51CFC">
        <w:rPr>
          <w:rFonts w:eastAsia="宋体" w:cs="Times New Roman"/>
          <w:lang w:val="en-US" w:eastAsia="zh-CN"/>
        </w:rPr>
        <w:t>UE to report the actual MSD for any configurations requested by NW</w:t>
      </w:r>
      <w:r w:rsidR="00B51CFC">
        <w:rPr>
          <w:rFonts w:eastAsia="宋体" w:cs="Times New Roman"/>
          <w:lang w:val="en-US" w:eastAsia="zh-CN"/>
        </w:rPr>
        <w:t xml:space="preserve">) or semi-static reporting (e.g., </w:t>
      </w:r>
      <w:r w:rsidR="00B51CFC" w:rsidRPr="00B51CFC">
        <w:rPr>
          <w:rFonts w:eastAsia="宋体" w:cs="Times New Roman"/>
          <w:lang w:val="en-US" w:eastAsia="zh-CN"/>
        </w:rPr>
        <w:t>UE can report the actual MSD for certain specific configurations for each combo if NW requests such configurations</w:t>
      </w:r>
      <w:r w:rsidR="00B51CFC">
        <w:rPr>
          <w:rFonts w:eastAsia="宋体" w:cs="Times New Roman"/>
          <w:lang w:val="en-US" w:eastAsia="zh-CN"/>
        </w:rPr>
        <w:t xml:space="preserve">), at least in 6G day 1. </w:t>
      </w:r>
    </w:p>
    <w:p w14:paraId="099BBAA6" w14:textId="7181403F" w:rsidR="00134188" w:rsidRPr="00B51CFC" w:rsidRDefault="00B51CFC" w:rsidP="00B51CFC">
      <w:pPr>
        <w:pStyle w:val="maintext"/>
        <w:spacing w:line="264" w:lineRule="auto"/>
        <w:ind w:firstLineChars="0" w:firstLine="0"/>
        <w:rPr>
          <w:b/>
          <w:bCs/>
          <w:u w:val="single"/>
          <w:lang w:val="en-US"/>
        </w:rPr>
      </w:pPr>
      <w:r w:rsidRPr="00080B09">
        <w:rPr>
          <w:b/>
          <w:bCs/>
          <w:u w:val="single"/>
          <w:lang w:val="en-US"/>
        </w:rPr>
        <w:t>Proposal #2.</w:t>
      </w:r>
      <w:r>
        <w:rPr>
          <w:b/>
          <w:bCs/>
          <w:u w:val="single"/>
          <w:lang w:val="en-US"/>
        </w:rPr>
        <w:t>2</w:t>
      </w:r>
      <w:r w:rsidRPr="00080B09">
        <w:rPr>
          <w:b/>
          <w:bCs/>
          <w:u w:val="single"/>
          <w:lang w:val="en-US"/>
        </w:rPr>
        <w:t>-</w:t>
      </w:r>
      <w:r w:rsidR="00D37C98">
        <w:rPr>
          <w:b/>
          <w:bCs/>
          <w:u w:val="single"/>
          <w:lang w:val="en-US"/>
        </w:rPr>
        <w:t>9</w:t>
      </w:r>
      <w:r w:rsidRPr="00080B09">
        <w:rPr>
          <w:b/>
          <w:bCs/>
          <w:u w:val="single"/>
          <w:lang w:val="en-US"/>
        </w:rPr>
        <w:t>:</w:t>
      </w:r>
      <w:r w:rsidRPr="00B51CFC">
        <w:rPr>
          <w:b/>
          <w:bCs/>
          <w:u w:val="single"/>
          <w:lang w:val="en-US"/>
        </w:rPr>
        <w:t xml:space="preserve"> Not to consider any kind of MSD reporting</w:t>
      </w:r>
      <w:r w:rsidR="009873F0">
        <w:rPr>
          <w:b/>
          <w:bCs/>
          <w:u w:val="single"/>
          <w:lang w:val="en-US"/>
        </w:rPr>
        <w:t xml:space="preserve"> scheme</w:t>
      </w:r>
      <w:r w:rsidRPr="00B51CFC">
        <w:rPr>
          <w:b/>
          <w:bCs/>
          <w:u w:val="single"/>
          <w:lang w:val="en-US"/>
        </w:rPr>
        <w:t>, at least in 6G day1.</w:t>
      </w:r>
    </w:p>
    <w:p w14:paraId="335A2F46" w14:textId="77777777" w:rsidR="00AE6838"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3C484567" w14:textId="4E9CB512" w:rsidR="00500A9E" w:rsidRPr="00FA2FB2"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Tx requirements</w:t>
      </w:r>
    </w:p>
    <w:p w14:paraId="2119D7B1" w14:textId="70C5C636" w:rsidR="00225717" w:rsidRDefault="00225717" w:rsidP="00225717">
      <w:pPr>
        <w:pStyle w:val="maintext"/>
        <w:spacing w:line="264" w:lineRule="auto"/>
        <w:ind w:firstLineChars="0" w:firstLine="0"/>
        <w:rPr>
          <w:b/>
          <w:bCs/>
          <w:u w:val="single"/>
          <w:lang w:val="en-US"/>
        </w:rPr>
      </w:pPr>
      <w:r w:rsidRPr="005C252F">
        <w:rPr>
          <w:b/>
          <w:bCs/>
          <w:u w:val="single"/>
          <w:lang w:val="en-US"/>
        </w:rPr>
        <w:t>Proposal</w:t>
      </w:r>
      <w:r>
        <w:rPr>
          <w:b/>
          <w:bCs/>
          <w:u w:val="single"/>
          <w:lang w:val="en-US"/>
        </w:rPr>
        <w:t xml:space="preserve"> #2.1-1</w:t>
      </w:r>
      <w:r w:rsidRPr="005C252F">
        <w:rPr>
          <w:b/>
          <w:bCs/>
          <w:u w:val="single"/>
          <w:lang w:val="en-US"/>
        </w:rPr>
        <w:t>:</w:t>
      </w:r>
      <w:r>
        <w:rPr>
          <w:b/>
          <w:bCs/>
          <w:u w:val="single"/>
          <w:lang w:val="en-US"/>
        </w:rPr>
        <w:t xml:space="preserve"> For </w:t>
      </w:r>
      <w:r w:rsidRPr="003D1801">
        <w:rPr>
          <w:b/>
          <w:bCs/>
          <w:u w:val="single"/>
          <w:lang w:val="en-US"/>
        </w:rPr>
        <w:t>frequencies up to</w:t>
      </w:r>
      <w:r w:rsidRPr="003D4B14">
        <w:rPr>
          <w:b/>
          <w:bCs/>
          <w:u w:val="single"/>
          <w:lang w:val="en-US"/>
        </w:rPr>
        <w:t xml:space="preserve"> </w:t>
      </w:r>
      <w:r>
        <w:rPr>
          <w:b/>
          <w:bCs/>
          <w:u w:val="single"/>
          <w:lang w:val="en-US"/>
        </w:rPr>
        <w:t>around</w:t>
      </w:r>
      <w:r w:rsidRPr="003D4B14">
        <w:rPr>
          <w:b/>
          <w:bCs/>
          <w:u w:val="single"/>
          <w:lang w:val="en-US"/>
        </w:rPr>
        <w:t xml:space="preserve"> </w:t>
      </w:r>
      <w:r w:rsidRPr="003D1801">
        <w:rPr>
          <w:b/>
          <w:bCs/>
          <w:u w:val="single"/>
          <w:lang w:val="en-US"/>
        </w:rPr>
        <w:t>7GHz</w:t>
      </w:r>
      <w:r>
        <w:rPr>
          <w:b/>
          <w:bCs/>
          <w:u w:val="single"/>
          <w:lang w:val="en-US"/>
        </w:rPr>
        <w:t xml:space="preserve"> </w:t>
      </w:r>
      <w:r w:rsidRPr="00EC24B6">
        <w:rPr>
          <w:b/>
          <w:bCs/>
          <w:u w:val="single"/>
          <w:lang w:val="en-US"/>
        </w:rPr>
        <w:t>(i.e., up to 8.4GHz)</w:t>
      </w:r>
      <w:r w:rsidRPr="003D1801">
        <w:rPr>
          <w:b/>
          <w:bCs/>
          <w:u w:val="single"/>
          <w:lang w:val="en-US"/>
        </w:rPr>
        <w:t xml:space="preserve">, </w:t>
      </w:r>
      <w:r>
        <w:rPr>
          <w:b/>
          <w:bCs/>
          <w:u w:val="single"/>
          <w:lang w:val="en-US"/>
        </w:rPr>
        <w:t>adopt -35 dB for carrier leakage and -35 dB for image rejection.</w:t>
      </w:r>
    </w:p>
    <w:p w14:paraId="7FB5D2F0" w14:textId="1C250C46" w:rsidR="00225717" w:rsidRPr="00225717" w:rsidRDefault="00225717" w:rsidP="00225717">
      <w:pPr>
        <w:pStyle w:val="maintext"/>
        <w:spacing w:after="120" w:line="264" w:lineRule="auto"/>
        <w:ind w:firstLineChars="0" w:firstLine="0"/>
        <w:rPr>
          <w:b/>
          <w:bCs/>
          <w:u w:val="single"/>
          <w:lang w:val="en-US"/>
        </w:rPr>
      </w:pPr>
      <w:r w:rsidRPr="00F025AB">
        <w:rPr>
          <w:b/>
          <w:bCs/>
          <w:u w:val="single"/>
          <w:lang w:val="en-US"/>
        </w:rPr>
        <w:t>Observation #2.</w:t>
      </w:r>
      <w:r w:rsidR="005B4387">
        <w:rPr>
          <w:b/>
          <w:bCs/>
          <w:u w:val="single"/>
          <w:lang w:val="en-US"/>
        </w:rPr>
        <w:t>1</w:t>
      </w:r>
      <w:r w:rsidRPr="00F025AB">
        <w:rPr>
          <w:b/>
          <w:bCs/>
          <w:u w:val="single"/>
          <w:lang w:val="en-US"/>
        </w:rPr>
        <w:t xml:space="preserve">-1: </w:t>
      </w:r>
      <w:r>
        <w:rPr>
          <w:b/>
          <w:bCs/>
          <w:u w:val="single"/>
          <w:lang w:val="en-US"/>
        </w:rPr>
        <w:t xml:space="preserve">In terms of the benefits of “fast LO retuning”, apart from the reduced MPR/A-MPR, </w:t>
      </w:r>
      <w:r w:rsidRPr="00225717">
        <w:rPr>
          <w:b/>
          <w:bCs/>
          <w:u w:val="single"/>
          <w:lang w:val="en-US"/>
        </w:rPr>
        <w:t>there is also a reduction in power consumption achieved by reducing the clock rate of the baseband and D/A conversion.</w:t>
      </w:r>
    </w:p>
    <w:p w14:paraId="7D6A4429" w14:textId="77777777" w:rsidR="00225717" w:rsidRPr="00F025AB" w:rsidRDefault="00225717" w:rsidP="00225717">
      <w:pPr>
        <w:pStyle w:val="maintext"/>
        <w:spacing w:after="120" w:line="264" w:lineRule="auto"/>
        <w:ind w:firstLineChars="0" w:firstLine="0"/>
        <w:rPr>
          <w:b/>
          <w:bCs/>
          <w:u w:val="single"/>
          <w:lang w:val="en-US"/>
        </w:rPr>
      </w:pPr>
      <w:r w:rsidRPr="005C252F">
        <w:rPr>
          <w:b/>
          <w:bCs/>
          <w:u w:val="single"/>
          <w:lang w:val="en-US"/>
        </w:rPr>
        <w:t>Proposal</w:t>
      </w:r>
      <w:r>
        <w:rPr>
          <w:b/>
          <w:bCs/>
          <w:u w:val="single"/>
          <w:lang w:val="en-US"/>
        </w:rPr>
        <w:t xml:space="preserve"> #2.1-2: </w:t>
      </w:r>
      <w:r w:rsidRPr="00225717">
        <w:rPr>
          <w:b/>
          <w:bCs/>
          <w:u w:val="single"/>
          <w:lang w:val="en-US"/>
        </w:rPr>
        <w:t>We recommend a detailed discussion on the concept of “fast LO retuning”, including aspects such as LO retuning time and interruption time.</w:t>
      </w:r>
    </w:p>
    <w:p w14:paraId="2B7C0231" w14:textId="77777777" w:rsidR="00225717" w:rsidRDefault="00225717" w:rsidP="00225717">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w:t>
      </w:r>
      <w:r w:rsidRPr="00CA5B8E">
        <w:rPr>
          <w:b/>
          <w:bCs/>
          <w:u w:val="single"/>
          <w:lang w:val="en-US"/>
        </w:rPr>
        <w:t>-</w:t>
      </w:r>
      <w:r>
        <w:rPr>
          <w:b/>
          <w:bCs/>
          <w:u w:val="single"/>
          <w:lang w:val="en-US"/>
        </w:rPr>
        <w:t>3</w:t>
      </w:r>
      <w:r w:rsidRPr="00CA5B8E">
        <w:rPr>
          <w:b/>
          <w:bCs/>
          <w:u w:val="single"/>
          <w:lang w:val="en-US"/>
        </w:rPr>
        <w:t xml:space="preserve">: </w:t>
      </w:r>
      <w:r>
        <w:rPr>
          <w:b/>
          <w:bCs/>
          <w:u w:val="single"/>
          <w:lang w:val="en-US"/>
        </w:rPr>
        <w:t>Strive to s</w:t>
      </w:r>
      <w:r w:rsidRPr="00256D7F">
        <w:rPr>
          <w:b/>
          <w:bCs/>
          <w:u w:val="single"/>
          <w:lang w:val="en-US"/>
        </w:rPr>
        <w:t>treamlin</w:t>
      </w:r>
      <w:r>
        <w:rPr>
          <w:b/>
          <w:bCs/>
          <w:u w:val="single"/>
          <w:lang w:val="en-US"/>
        </w:rPr>
        <w:t>e</w:t>
      </w:r>
      <w:r w:rsidRPr="00256D7F">
        <w:rPr>
          <w:b/>
          <w:bCs/>
          <w:u w:val="single"/>
          <w:lang w:val="en-US"/>
        </w:rPr>
        <w:t xml:space="preserve"> MPR requirements when the performance differences are not significant across various </w:t>
      </w:r>
      <w:r>
        <w:rPr>
          <w:b/>
          <w:bCs/>
          <w:u w:val="single"/>
          <w:lang w:val="en-US"/>
        </w:rPr>
        <w:t xml:space="preserve">RF </w:t>
      </w:r>
      <w:r w:rsidRPr="00256D7F">
        <w:rPr>
          <w:b/>
          <w:bCs/>
          <w:u w:val="single"/>
          <w:lang w:val="en-US"/>
        </w:rPr>
        <w:t>architectures, Tx chain counts, and other relevant factors</w:t>
      </w:r>
      <w:r>
        <w:rPr>
          <w:b/>
          <w:bCs/>
          <w:u w:val="single"/>
          <w:lang w:val="en-US"/>
        </w:rPr>
        <w:t>.</w:t>
      </w:r>
    </w:p>
    <w:p w14:paraId="4F6CCF3E" w14:textId="77777777" w:rsidR="00225717" w:rsidRPr="00FA4E2C" w:rsidRDefault="00225717" w:rsidP="00225717">
      <w:pPr>
        <w:pStyle w:val="maintext"/>
        <w:numPr>
          <w:ilvl w:val="0"/>
          <w:numId w:val="18"/>
        </w:numPr>
        <w:spacing w:line="264" w:lineRule="auto"/>
        <w:ind w:firstLineChars="0"/>
        <w:rPr>
          <w:rFonts w:eastAsiaTheme="minorEastAsia"/>
          <w:b/>
          <w:bCs/>
          <w:u w:val="single"/>
          <w:lang w:val="en-US" w:eastAsia="zh-CN"/>
        </w:rPr>
      </w:pPr>
      <w:r>
        <w:rPr>
          <w:rFonts w:eastAsiaTheme="minorEastAsia"/>
          <w:b/>
          <w:bCs/>
          <w:u w:val="single"/>
          <w:lang w:val="en-US" w:eastAsia="zh-CN"/>
        </w:rPr>
        <w:t>For instance, f</w:t>
      </w:r>
      <w:r w:rsidRPr="005559CB">
        <w:rPr>
          <w:rFonts w:eastAsiaTheme="minorEastAsia"/>
          <w:b/>
          <w:bCs/>
          <w:u w:val="single"/>
          <w:lang w:val="en-US" w:eastAsia="zh-CN"/>
        </w:rPr>
        <w:t>or one device type</w:t>
      </w:r>
      <w:r>
        <w:rPr>
          <w:rFonts w:eastAsiaTheme="minorEastAsia" w:hint="eastAsia"/>
          <w:b/>
          <w:bCs/>
          <w:u w:val="single"/>
          <w:lang w:val="en-US" w:eastAsia="zh-CN"/>
        </w:rPr>
        <w:t>,</w:t>
      </w:r>
      <w:r w:rsidRPr="005559CB">
        <w:rPr>
          <w:rFonts w:eastAsiaTheme="minorEastAsia"/>
          <w:b/>
          <w:bCs/>
          <w:u w:val="single"/>
          <w:lang w:val="en-US" w:eastAsia="zh-CN"/>
        </w:rPr>
        <w:t xml:space="preserve"> with same power class</w:t>
      </w:r>
      <w:r>
        <w:rPr>
          <w:rFonts w:eastAsiaTheme="minorEastAsia"/>
          <w:b/>
          <w:bCs/>
          <w:u w:val="single"/>
          <w:lang w:val="en-US" w:eastAsia="zh-CN"/>
        </w:rPr>
        <w:t xml:space="preserve"> and</w:t>
      </w:r>
      <w:r w:rsidRPr="005559CB">
        <w:rPr>
          <w:rFonts w:eastAsiaTheme="minorEastAsia"/>
          <w:b/>
          <w:bCs/>
          <w:u w:val="single"/>
          <w:lang w:val="en-US" w:eastAsia="zh-CN"/>
        </w:rPr>
        <w:t xml:space="preserve"> mode (i.e., single carrier, or C/NC CA)</w:t>
      </w:r>
      <w:r>
        <w:rPr>
          <w:rFonts w:eastAsiaTheme="minorEastAsia"/>
          <w:b/>
          <w:bCs/>
          <w:u w:val="single"/>
          <w:lang w:val="en-US" w:eastAsia="zh-CN"/>
        </w:rPr>
        <w:t xml:space="preserve">, </w:t>
      </w:r>
      <w:r w:rsidRPr="005559CB">
        <w:rPr>
          <w:rFonts w:eastAsiaTheme="minorEastAsia"/>
          <w:b/>
          <w:bCs/>
          <w:u w:val="single"/>
          <w:lang w:val="en-US" w:eastAsia="zh-CN"/>
        </w:rPr>
        <w:t xml:space="preserve">strive to specify only one set of MPR requirements. </w:t>
      </w:r>
      <w:r>
        <w:rPr>
          <w:rFonts w:eastAsiaTheme="minorEastAsia"/>
          <w:b/>
          <w:bCs/>
          <w:u w:val="single"/>
          <w:lang w:val="en-US" w:eastAsia="zh-CN"/>
        </w:rPr>
        <w:t>This</w:t>
      </w:r>
      <w:r w:rsidRPr="005559CB">
        <w:rPr>
          <w:rFonts w:eastAsiaTheme="minorEastAsia"/>
          <w:b/>
          <w:bCs/>
          <w:u w:val="single"/>
          <w:lang w:val="en-US" w:eastAsia="zh-CN"/>
        </w:rPr>
        <w:t xml:space="preserve"> </w:t>
      </w:r>
      <w:proofErr w:type="spellStart"/>
      <w:r w:rsidRPr="005559CB">
        <w:rPr>
          <w:rFonts w:eastAsiaTheme="minorEastAsia"/>
          <w:b/>
          <w:bCs/>
          <w:u w:val="single"/>
          <w:lang w:val="en-US" w:eastAsia="zh-CN"/>
        </w:rPr>
        <w:t>doesnot</w:t>
      </w:r>
      <w:proofErr w:type="spellEnd"/>
      <w:r w:rsidRPr="005559CB">
        <w:rPr>
          <w:rFonts w:eastAsiaTheme="minorEastAsia"/>
          <w:b/>
          <w:bCs/>
          <w:u w:val="single"/>
          <w:lang w:val="en-US" w:eastAsia="zh-CN"/>
        </w:rPr>
        <w:t xml:space="preserve"> preclude other architecture implementation</w:t>
      </w:r>
      <w:r>
        <w:rPr>
          <w:rFonts w:eastAsiaTheme="minorEastAsia"/>
          <w:b/>
          <w:bCs/>
          <w:u w:val="single"/>
          <w:lang w:val="en-US" w:eastAsia="zh-CN"/>
        </w:rPr>
        <w:t>s (i.e., those not selected as reference architecture for deriving requirements),</w:t>
      </w:r>
      <w:r w:rsidRPr="005559CB">
        <w:rPr>
          <w:rFonts w:eastAsiaTheme="minorEastAsia"/>
          <w:b/>
          <w:bCs/>
          <w:u w:val="single"/>
          <w:lang w:val="en-US" w:eastAsia="zh-CN"/>
        </w:rPr>
        <w:t xml:space="preserve"> </w:t>
      </w:r>
      <w:r>
        <w:rPr>
          <w:rFonts w:eastAsiaTheme="minorEastAsia"/>
          <w:b/>
          <w:bCs/>
          <w:u w:val="single"/>
          <w:lang w:val="en-US" w:eastAsia="zh-CN"/>
        </w:rPr>
        <w:t xml:space="preserve">provided </w:t>
      </w:r>
      <w:r w:rsidRPr="005559CB">
        <w:rPr>
          <w:rFonts w:eastAsiaTheme="minorEastAsia"/>
          <w:b/>
          <w:bCs/>
          <w:u w:val="single"/>
          <w:lang w:val="en-US" w:eastAsia="zh-CN"/>
        </w:rPr>
        <w:t xml:space="preserve">the specified requirements </w:t>
      </w:r>
      <w:r>
        <w:rPr>
          <w:rFonts w:eastAsiaTheme="minorEastAsia"/>
          <w:b/>
          <w:bCs/>
          <w:u w:val="single"/>
          <w:lang w:val="en-US" w:eastAsia="zh-CN"/>
        </w:rPr>
        <w:t xml:space="preserve">are </w:t>
      </w:r>
      <w:r w:rsidRPr="005559CB">
        <w:rPr>
          <w:rFonts w:eastAsiaTheme="minorEastAsia"/>
          <w:b/>
          <w:bCs/>
          <w:u w:val="single"/>
          <w:lang w:val="en-US" w:eastAsia="zh-CN"/>
        </w:rPr>
        <w:t>met.</w:t>
      </w:r>
    </w:p>
    <w:p w14:paraId="49E16E8B" w14:textId="77777777" w:rsidR="00225717" w:rsidRPr="00225717" w:rsidRDefault="00225717" w:rsidP="00225717">
      <w:pPr>
        <w:pStyle w:val="maintext"/>
        <w:spacing w:line="264" w:lineRule="auto"/>
        <w:ind w:firstLineChars="0" w:firstLine="0"/>
        <w:rPr>
          <w:b/>
          <w:bCs/>
          <w:u w:val="single"/>
          <w:lang w:val="en-US"/>
        </w:rPr>
      </w:pPr>
    </w:p>
    <w:p w14:paraId="21FF1A45" w14:textId="5166DC39" w:rsidR="00AE6838" w:rsidRDefault="00500A9E" w:rsidP="00500A9E">
      <w:pPr>
        <w:pStyle w:val="2"/>
        <w:rPr>
          <w:rFonts w:eastAsia="Malgun Gothic"/>
          <w:color w:val="2E74B5" w:themeColor="accent1" w:themeShade="BF"/>
          <w:sz w:val="24"/>
          <w:szCs w:val="24"/>
          <w:lang w:eastAsia="ko-KR"/>
        </w:rPr>
      </w:pPr>
      <w:r w:rsidRPr="00FA2FB2">
        <w:rPr>
          <w:rFonts w:eastAsia="Malgun Gothic"/>
          <w:color w:val="2E74B5" w:themeColor="accent1" w:themeShade="BF"/>
          <w:sz w:val="24"/>
          <w:szCs w:val="24"/>
          <w:lang w:eastAsia="ko-KR"/>
        </w:rPr>
        <w:t>Rx requirements</w:t>
      </w:r>
    </w:p>
    <w:p w14:paraId="721B5826" w14:textId="46820A56" w:rsidR="00225717" w:rsidRPr="005B4387" w:rsidRDefault="00225717" w:rsidP="00225717">
      <w:pPr>
        <w:pStyle w:val="Heading3Underrubrik2H3"/>
        <w:spacing w:before="0"/>
        <w:rPr>
          <w:rStyle w:val="h5Char1"/>
          <w:color w:val="2E74B5" w:themeColor="accent1" w:themeShade="BF"/>
          <w:sz w:val="20"/>
        </w:rPr>
      </w:pPr>
      <w:r w:rsidRPr="005B4387">
        <w:rPr>
          <w:rStyle w:val="h5Char1"/>
          <w:color w:val="2E74B5" w:themeColor="accent1" w:themeShade="BF"/>
          <w:sz w:val="20"/>
        </w:rPr>
        <w:t>Other Rx requirements</w:t>
      </w:r>
    </w:p>
    <w:p w14:paraId="195815C7" w14:textId="7D7D2CF4" w:rsidR="005B4387" w:rsidRDefault="005B4387" w:rsidP="00AF0E46">
      <w:pPr>
        <w:pStyle w:val="maintext"/>
        <w:spacing w:after="120" w:line="264" w:lineRule="auto"/>
        <w:ind w:firstLineChars="0" w:firstLine="0"/>
        <w:rPr>
          <w:rFonts w:ascii="Segoe UI" w:hAnsi="Segoe UI" w:cs="Segoe UI"/>
          <w:shd w:val="clear" w:color="auto" w:fill="FFFFFF"/>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1</w:t>
      </w:r>
      <w:r w:rsidRPr="00C766BA">
        <w:rPr>
          <w:b/>
          <w:bCs/>
          <w:u w:val="single"/>
          <w:lang w:val="en-US"/>
        </w:rPr>
        <w:t>:</w:t>
      </w:r>
      <w:r>
        <w:rPr>
          <w:b/>
          <w:bCs/>
          <w:u w:val="single"/>
          <w:lang w:val="en-US"/>
        </w:rPr>
        <w:t xml:space="preserve"> </w:t>
      </w:r>
      <w:r w:rsidRPr="00CB790C">
        <w:rPr>
          <w:b/>
          <w:bCs/>
          <w:u w:val="single"/>
          <w:lang w:val="en-US"/>
        </w:rPr>
        <w:t>It remains unclear whether the GSM network will be fully decommissioned prior to the finalization of the first 6G specification</w:t>
      </w:r>
      <w:r>
        <w:rPr>
          <w:rFonts w:ascii="Segoe UI" w:hAnsi="Segoe UI" w:cs="Segoe UI"/>
          <w:shd w:val="clear" w:color="auto" w:fill="FFFFFF"/>
        </w:rPr>
        <w:t>.</w:t>
      </w:r>
    </w:p>
    <w:p w14:paraId="1BC252AF" w14:textId="586927FF" w:rsidR="00AF0E46" w:rsidRPr="008C733C" w:rsidRDefault="00AF0E46" w:rsidP="00AF0E46">
      <w:pPr>
        <w:pStyle w:val="maintext"/>
        <w:spacing w:after="120" w:line="264" w:lineRule="auto"/>
        <w:ind w:firstLineChars="0" w:firstLine="0"/>
        <w:rPr>
          <w:b/>
          <w:bCs/>
          <w:u w:val="single"/>
          <w:lang w:val="en-US"/>
        </w:rPr>
      </w:pPr>
      <w:r w:rsidRPr="00CA5B8E">
        <w:rPr>
          <w:b/>
          <w:bCs/>
          <w:u w:val="single"/>
          <w:lang w:val="en-US"/>
        </w:rPr>
        <w:t>Proposal #2.</w:t>
      </w:r>
      <w:r>
        <w:rPr>
          <w:b/>
          <w:bCs/>
          <w:u w:val="single"/>
          <w:lang w:val="en-US"/>
        </w:rPr>
        <w:t>2-1</w:t>
      </w:r>
      <w:r w:rsidRPr="00CA5B8E">
        <w:rPr>
          <w:b/>
          <w:bCs/>
          <w:u w:val="single"/>
          <w:lang w:val="en-US"/>
        </w:rPr>
        <w:t>:</w:t>
      </w:r>
      <w:r w:rsidRPr="008C733C">
        <w:rPr>
          <w:rFonts w:hint="eastAsia"/>
          <w:b/>
          <w:bCs/>
          <w:u w:val="single"/>
          <w:lang w:val="en-US"/>
        </w:rPr>
        <w:t xml:space="preserve"> </w:t>
      </w:r>
      <w:r>
        <w:rPr>
          <w:b/>
          <w:bCs/>
          <w:u w:val="single"/>
          <w:lang w:val="en-US"/>
        </w:rPr>
        <w:t xml:space="preserve">All existing </w:t>
      </w:r>
      <w:r w:rsidRPr="008C733C">
        <w:rPr>
          <w:b/>
          <w:bCs/>
          <w:u w:val="single"/>
          <w:lang w:val="en-US"/>
        </w:rPr>
        <w:t>Rx</w:t>
      </w:r>
      <w:r>
        <w:rPr>
          <w:b/>
          <w:bCs/>
          <w:u w:val="single"/>
          <w:lang w:val="en-US"/>
        </w:rPr>
        <w:t xml:space="preserve"> </w:t>
      </w:r>
      <w:r w:rsidRPr="008C733C">
        <w:rPr>
          <w:b/>
          <w:bCs/>
          <w:u w:val="single"/>
          <w:lang w:val="en-US"/>
        </w:rPr>
        <w:t xml:space="preserve">requirements </w:t>
      </w:r>
      <w:r>
        <w:rPr>
          <w:b/>
          <w:bCs/>
          <w:u w:val="single"/>
          <w:lang w:val="en-US"/>
        </w:rPr>
        <w:t>remain</w:t>
      </w:r>
      <w:r w:rsidRPr="008C733C">
        <w:rPr>
          <w:b/>
          <w:bCs/>
          <w:u w:val="single"/>
          <w:lang w:val="en-US"/>
        </w:rPr>
        <w:t xml:space="preserve"> relevant for respective bands </w:t>
      </w:r>
      <w:r>
        <w:rPr>
          <w:b/>
          <w:bCs/>
          <w:u w:val="single"/>
          <w:lang w:val="en-US"/>
        </w:rPr>
        <w:t xml:space="preserve">with a CBW of </w:t>
      </w:r>
      <w:r w:rsidRPr="008C733C">
        <w:rPr>
          <w:b/>
          <w:bCs/>
          <w:u w:val="single"/>
          <w:lang w:val="en-US"/>
        </w:rPr>
        <w:t xml:space="preserve">up to 100MHz. Same requirements </w:t>
      </w:r>
      <w:r>
        <w:rPr>
          <w:b/>
          <w:bCs/>
          <w:u w:val="single"/>
          <w:lang w:val="en-US"/>
        </w:rPr>
        <w:t>framework/concept</w:t>
      </w:r>
      <w:r w:rsidRPr="008C733C">
        <w:rPr>
          <w:b/>
          <w:bCs/>
          <w:u w:val="single"/>
          <w:lang w:val="en-US"/>
        </w:rPr>
        <w:t xml:space="preserve"> can be </w:t>
      </w:r>
      <w:r>
        <w:rPr>
          <w:b/>
          <w:bCs/>
          <w:u w:val="single"/>
          <w:lang w:val="en-US"/>
        </w:rPr>
        <w:t>applicable to frequencies up to around 7GHz</w:t>
      </w:r>
      <w:r w:rsidRPr="009C6E1E">
        <w:rPr>
          <w:b/>
          <w:bCs/>
          <w:u w:val="single"/>
          <w:lang w:val="en-US"/>
        </w:rPr>
        <w:t xml:space="preserve"> (i.e., up to 8.4GHz) </w:t>
      </w:r>
      <w:r>
        <w:rPr>
          <w:b/>
          <w:bCs/>
          <w:u w:val="single"/>
          <w:lang w:val="en-US"/>
        </w:rPr>
        <w:t>with a CBW of up to 200MHz</w:t>
      </w:r>
      <w:r w:rsidRPr="008C733C">
        <w:rPr>
          <w:b/>
          <w:bCs/>
          <w:u w:val="single"/>
          <w:lang w:val="en-US"/>
        </w:rPr>
        <w:t>.</w:t>
      </w:r>
    </w:p>
    <w:p w14:paraId="62AE634C" w14:textId="77777777" w:rsidR="00AF0E46" w:rsidRDefault="00AF0E46" w:rsidP="00AF0E46">
      <w:pPr>
        <w:pStyle w:val="maintext"/>
        <w:spacing w:line="264" w:lineRule="auto"/>
        <w:ind w:firstLineChars="0" w:firstLine="0"/>
        <w:rPr>
          <w:b/>
          <w:bCs/>
          <w:u w:val="single"/>
          <w:lang w:val="en-US"/>
        </w:rPr>
      </w:pPr>
      <w:r w:rsidRPr="00C40CAD">
        <w:rPr>
          <w:b/>
          <w:bCs/>
          <w:u w:val="single"/>
          <w:lang w:val="en-US"/>
        </w:rPr>
        <w:t>Proposal #2.</w:t>
      </w:r>
      <w:r>
        <w:rPr>
          <w:b/>
          <w:bCs/>
          <w:u w:val="single"/>
          <w:lang w:val="en-US"/>
        </w:rPr>
        <w:t>2</w:t>
      </w:r>
      <w:r w:rsidRPr="00C40CAD">
        <w:rPr>
          <w:b/>
          <w:bCs/>
          <w:u w:val="single"/>
          <w:lang w:val="en-US"/>
        </w:rPr>
        <w:t>-2: For the derivation of REFSENS in the frequency range up to a</w:t>
      </w:r>
      <w:r>
        <w:rPr>
          <w:b/>
          <w:bCs/>
          <w:u w:val="single"/>
          <w:lang w:val="en-US"/>
        </w:rPr>
        <w:t>round</w:t>
      </w:r>
      <w:r w:rsidRPr="00C40CAD">
        <w:rPr>
          <w:b/>
          <w:bCs/>
          <w:u w:val="single"/>
          <w:lang w:val="en-US"/>
        </w:rPr>
        <w:t xml:space="preserve"> 7GHz</w:t>
      </w:r>
      <w:r>
        <w:rPr>
          <w:b/>
          <w:bCs/>
          <w:u w:val="single"/>
          <w:lang w:val="en-US"/>
        </w:rPr>
        <w:t xml:space="preserve"> </w:t>
      </w:r>
      <w:r w:rsidRPr="00C462F7">
        <w:rPr>
          <w:b/>
          <w:bCs/>
          <w:u w:val="single"/>
          <w:lang w:val="en-US"/>
        </w:rPr>
        <w:t>(i.e., u</w:t>
      </w:r>
      <w:r w:rsidRPr="00C462F7">
        <w:rPr>
          <w:rFonts w:hint="eastAsia"/>
          <w:b/>
          <w:bCs/>
          <w:u w:val="single"/>
          <w:lang w:val="en-US"/>
        </w:rPr>
        <w:t>p</w:t>
      </w:r>
      <w:r w:rsidRPr="00C462F7">
        <w:rPr>
          <w:b/>
          <w:bCs/>
          <w:u w:val="single"/>
          <w:lang w:val="en-US"/>
        </w:rPr>
        <w:t xml:space="preserve"> to 8.4GHz)</w:t>
      </w:r>
      <w:r w:rsidRPr="00C40CAD">
        <w:rPr>
          <w:b/>
          <w:bCs/>
          <w:u w:val="single"/>
          <w:lang w:val="en-US"/>
        </w:rPr>
        <w:t xml:space="preserve"> with a CBP of up to 200MHz, the formula "REFSENS = -174 + 10lg</w:t>
      </w:r>
      <w:r>
        <w:rPr>
          <w:b/>
          <w:bCs/>
          <w:u w:val="single"/>
          <w:lang w:val="en-US"/>
        </w:rPr>
        <w:t>C</w:t>
      </w:r>
      <w:r w:rsidRPr="00C40CAD">
        <w:rPr>
          <w:b/>
          <w:bCs/>
          <w:u w:val="single"/>
          <w:lang w:val="en-US"/>
        </w:rPr>
        <w:t xml:space="preserve">BW + NF + SNR + IM - </w:t>
      </w:r>
      <w:proofErr w:type="spellStart"/>
      <w:r w:rsidRPr="00C40CAD">
        <w:rPr>
          <w:b/>
          <w:bCs/>
          <w:u w:val="single"/>
          <w:lang w:val="en-US"/>
        </w:rPr>
        <w:t>Gdiv</w:t>
      </w:r>
      <w:proofErr w:type="spellEnd"/>
      <w:r w:rsidRPr="00C40CAD">
        <w:rPr>
          <w:b/>
          <w:bCs/>
          <w:u w:val="single"/>
          <w:lang w:val="en-US"/>
        </w:rPr>
        <w:t>" shall still be adopted.</w:t>
      </w:r>
    </w:p>
    <w:p w14:paraId="2724819A" w14:textId="274FE9F2" w:rsidR="00AF0E46" w:rsidRPr="00AF0E46" w:rsidRDefault="00AF0E46" w:rsidP="00AF0E46">
      <w:pPr>
        <w:pStyle w:val="maintext"/>
        <w:numPr>
          <w:ilvl w:val="0"/>
          <w:numId w:val="14"/>
        </w:numPr>
        <w:spacing w:after="120" w:line="264" w:lineRule="auto"/>
        <w:ind w:left="714" w:firstLineChars="0" w:hanging="357"/>
        <w:rPr>
          <w:rFonts w:eastAsiaTheme="minorEastAsia"/>
          <w:b/>
          <w:bCs/>
          <w:u w:val="single"/>
          <w:lang w:val="en-US" w:eastAsia="zh-CN"/>
        </w:rPr>
      </w:pPr>
      <w:r>
        <w:rPr>
          <w:rFonts w:eastAsiaTheme="minorEastAsia"/>
          <w:b/>
          <w:bCs/>
          <w:u w:val="single"/>
          <w:lang w:val="en-US" w:eastAsia="zh-CN"/>
        </w:rPr>
        <w:t xml:space="preserve">NF and IM </w:t>
      </w:r>
      <w:proofErr w:type="gramStart"/>
      <w:r>
        <w:rPr>
          <w:rFonts w:eastAsiaTheme="minorEastAsia"/>
          <w:b/>
          <w:bCs/>
          <w:u w:val="single"/>
          <w:lang w:val="en-US" w:eastAsia="zh-CN"/>
        </w:rPr>
        <w:t>remains</w:t>
      </w:r>
      <w:proofErr w:type="gramEnd"/>
      <w:r>
        <w:rPr>
          <w:rFonts w:eastAsiaTheme="minorEastAsia"/>
          <w:b/>
          <w:bCs/>
          <w:u w:val="single"/>
          <w:lang w:val="en-US" w:eastAsia="zh-CN"/>
        </w:rPr>
        <w:t xml:space="preserve"> unchanged compared to 5G</w:t>
      </w:r>
    </w:p>
    <w:p w14:paraId="3E8CADB6" w14:textId="77777777" w:rsidR="00AF0E46" w:rsidRDefault="00AF0E46" w:rsidP="00AF0E46">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2-3</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R</w:t>
      </w:r>
      <w:r w:rsidRPr="00A24022">
        <w:rPr>
          <w:b/>
          <w:bCs/>
          <w:u w:val="single"/>
          <w:vertAlign w:val="subscript"/>
          <w:lang w:val="en-US"/>
        </w:rPr>
        <w:t>IB</w:t>
      </w:r>
      <w:r w:rsidRPr="00A24022">
        <w:rPr>
          <w:b/>
          <w:bCs/>
          <w:u w:val="single"/>
          <w:lang w:val="en-US"/>
        </w:rPr>
        <w:t xml:space="preserve"> from </w:t>
      </w:r>
      <w:r>
        <w:rPr>
          <w:b/>
          <w:bCs/>
          <w:u w:val="single"/>
          <w:lang w:val="en-US"/>
        </w:rPr>
        <w:t>CA requirement</w:t>
      </w:r>
    </w:p>
    <w:p w14:paraId="38D651A2" w14:textId="77777777" w:rsidR="00D37C98" w:rsidRDefault="00D37C98" w:rsidP="00D37C98">
      <w:pPr>
        <w:pStyle w:val="maintext"/>
        <w:spacing w:after="120" w:line="264" w:lineRule="auto"/>
        <w:ind w:firstLineChars="0" w:firstLine="0"/>
        <w:rPr>
          <w:b/>
          <w:bCs/>
          <w:u w:val="single"/>
          <w:lang w:val="en-US"/>
        </w:rPr>
      </w:pPr>
      <w:r w:rsidRPr="00143C76">
        <w:rPr>
          <w:b/>
          <w:bCs/>
          <w:u w:val="single"/>
          <w:lang w:val="en-US"/>
        </w:rPr>
        <w:lastRenderedPageBreak/>
        <w:t>Proposal #2.</w:t>
      </w:r>
      <w:r>
        <w:rPr>
          <w:b/>
          <w:bCs/>
          <w:u w:val="single"/>
          <w:lang w:val="en-US"/>
        </w:rPr>
        <w:t>2</w:t>
      </w:r>
      <w:r w:rsidRPr="00143C76">
        <w:rPr>
          <w:b/>
          <w:bCs/>
          <w:u w:val="single"/>
          <w:lang w:val="en-US"/>
        </w:rPr>
        <w:t>-</w:t>
      </w:r>
      <w:r>
        <w:rPr>
          <w:b/>
          <w:bCs/>
          <w:u w:val="single"/>
          <w:lang w:val="en-US"/>
        </w:rPr>
        <w:t>4</w:t>
      </w:r>
      <w:r w:rsidRPr="00143C76">
        <w:rPr>
          <w:b/>
          <w:bCs/>
          <w:u w:val="single"/>
          <w:lang w:val="en-US"/>
        </w:rPr>
        <w:t xml:space="preserve">: The 2Rx REFSENS shall remain the baseline, with delta values applied to it to derive REFSENS for </w:t>
      </w:r>
      <w:proofErr w:type="gramStart"/>
      <w:r>
        <w:rPr>
          <w:b/>
          <w:bCs/>
          <w:u w:val="single"/>
          <w:lang w:val="en-US"/>
        </w:rPr>
        <w:t>other</w:t>
      </w:r>
      <w:proofErr w:type="gramEnd"/>
      <w:r>
        <w:rPr>
          <w:b/>
          <w:bCs/>
          <w:u w:val="single"/>
          <w:lang w:val="en-US"/>
        </w:rPr>
        <w:t xml:space="preserve"> Rx</w:t>
      </w:r>
      <w:r w:rsidRPr="00143C76">
        <w:rPr>
          <w:b/>
          <w:bCs/>
          <w:u w:val="single"/>
          <w:lang w:val="en-US"/>
        </w:rPr>
        <w:t xml:space="preserve"> </w:t>
      </w:r>
      <w:r>
        <w:rPr>
          <w:b/>
          <w:bCs/>
          <w:u w:val="single"/>
          <w:lang w:val="en-US"/>
        </w:rPr>
        <w:t>count such as 4Rx, 6Rx, 8Rx and 1Rx</w:t>
      </w:r>
      <w:r w:rsidRPr="00143C76">
        <w:rPr>
          <w:b/>
          <w:bCs/>
          <w:u w:val="single"/>
          <w:lang w:val="en-US"/>
        </w:rPr>
        <w:t>.</w:t>
      </w:r>
    </w:p>
    <w:p w14:paraId="1D597C3E" w14:textId="77777777" w:rsidR="00D37C98" w:rsidRPr="007810E9" w:rsidRDefault="00D37C98" w:rsidP="00D37C98">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2-5</w:t>
      </w:r>
      <w:r w:rsidRPr="00CA5B8E">
        <w:rPr>
          <w:b/>
          <w:bCs/>
          <w:u w:val="single"/>
          <w:lang w:val="en-US"/>
        </w:rPr>
        <w:t>:</w:t>
      </w:r>
      <w:r>
        <w:rPr>
          <w:b/>
          <w:bCs/>
          <w:u w:val="single"/>
          <w:lang w:val="en-US"/>
        </w:rPr>
        <w:t xml:space="preserve"> For FDD REFSENS, PC3 is the basis, and delta values to higher power class can be added to derive HPUE REFSENS. </w:t>
      </w:r>
    </w:p>
    <w:p w14:paraId="0D000F66" w14:textId="77777777" w:rsidR="00D37C98" w:rsidRDefault="00D37C98" w:rsidP="00D37C98">
      <w:pPr>
        <w:pStyle w:val="maintext"/>
        <w:numPr>
          <w:ilvl w:val="0"/>
          <w:numId w:val="19"/>
        </w:numPr>
        <w:spacing w:line="264" w:lineRule="auto"/>
        <w:ind w:firstLineChars="0"/>
        <w:rPr>
          <w:rFonts w:eastAsiaTheme="minorEastAsia"/>
          <w:b/>
          <w:bCs/>
          <w:u w:val="single"/>
          <w:lang w:val="en-US" w:eastAsia="zh-CN"/>
        </w:rPr>
      </w:pPr>
      <w:r w:rsidRPr="007810E9">
        <w:rPr>
          <w:rFonts w:eastAsiaTheme="minorEastAsia"/>
          <w:b/>
          <w:bCs/>
          <w:u w:val="single"/>
          <w:lang w:val="en-US" w:eastAsia="zh-CN"/>
        </w:rPr>
        <w:t xml:space="preserve"> For the same power class, only one set of requirements </w:t>
      </w:r>
      <w:r>
        <w:rPr>
          <w:rFonts w:eastAsiaTheme="minorEastAsia"/>
          <w:b/>
          <w:bCs/>
          <w:u w:val="single"/>
          <w:lang w:val="en-US" w:eastAsia="zh-CN"/>
        </w:rPr>
        <w:t>is</w:t>
      </w:r>
      <w:r w:rsidRPr="007810E9">
        <w:rPr>
          <w:rFonts w:eastAsiaTheme="minorEastAsia"/>
          <w:b/>
          <w:bCs/>
          <w:u w:val="single"/>
          <w:lang w:val="en-US" w:eastAsia="zh-CN"/>
        </w:rPr>
        <w:t xml:space="preserve"> defined, regardless of the number of Tx chains.</w:t>
      </w:r>
    </w:p>
    <w:p w14:paraId="05D361B5" w14:textId="77777777" w:rsidR="005B4387" w:rsidRPr="005B4387" w:rsidRDefault="005B4387" w:rsidP="005B4387">
      <w:pPr>
        <w:rPr>
          <w:lang w:val="en-GB" w:eastAsia="en-US"/>
        </w:rPr>
      </w:pPr>
    </w:p>
    <w:p w14:paraId="19EBE796" w14:textId="34A89AC4" w:rsidR="00225717" w:rsidRPr="005B4387" w:rsidRDefault="00225717" w:rsidP="00225717">
      <w:pPr>
        <w:pStyle w:val="Heading3Underrubrik2H3"/>
        <w:spacing w:before="0"/>
        <w:rPr>
          <w:rFonts w:eastAsia="MS Mincho"/>
          <w:color w:val="2E74B5" w:themeColor="accent1" w:themeShade="BF"/>
          <w:sz w:val="20"/>
          <w:lang w:eastAsia="zh-CN"/>
        </w:rPr>
      </w:pPr>
      <w:r w:rsidRPr="005B4387">
        <w:rPr>
          <w:rStyle w:val="h5Char1"/>
          <w:color w:val="2E74B5" w:themeColor="accent1" w:themeShade="BF"/>
          <w:sz w:val="20"/>
        </w:rPr>
        <w:t>MSD</w:t>
      </w:r>
    </w:p>
    <w:p w14:paraId="2346BD67" w14:textId="77777777" w:rsidR="00646779" w:rsidRDefault="00646779" w:rsidP="00646779">
      <w:pPr>
        <w:pStyle w:val="maintext"/>
        <w:spacing w:line="264" w:lineRule="auto"/>
        <w:ind w:firstLineChars="0" w:firstLine="0"/>
        <w:rPr>
          <w:rFonts w:eastAsia="宋体" w:cs="Times New Roman"/>
          <w:lang w:val="en-US" w:eastAsia="zh-CN"/>
        </w:rPr>
      </w:pPr>
      <w:r w:rsidRPr="00080B09">
        <w:rPr>
          <w:b/>
          <w:bCs/>
          <w:u w:val="single"/>
          <w:lang w:val="en-US"/>
        </w:rPr>
        <w:t>Proposal #2.</w:t>
      </w:r>
      <w:r>
        <w:rPr>
          <w:b/>
          <w:bCs/>
          <w:u w:val="single"/>
          <w:lang w:val="en-US"/>
        </w:rPr>
        <w:t>2</w:t>
      </w:r>
      <w:r w:rsidRPr="00080B09">
        <w:rPr>
          <w:b/>
          <w:bCs/>
          <w:u w:val="single"/>
          <w:lang w:val="en-US"/>
        </w:rPr>
        <w:t>-</w:t>
      </w:r>
      <w:r>
        <w:rPr>
          <w:b/>
          <w:bCs/>
          <w:u w:val="single"/>
          <w:lang w:val="en-US"/>
        </w:rPr>
        <w:t>6</w:t>
      </w:r>
      <w:r w:rsidRPr="00080B09">
        <w:rPr>
          <w:b/>
          <w:bCs/>
          <w:u w:val="single"/>
          <w:lang w:val="en-US"/>
        </w:rPr>
        <w:t>:</w:t>
      </w:r>
      <w:r>
        <w:rPr>
          <w:b/>
          <w:bCs/>
          <w:u w:val="single"/>
          <w:lang w:val="en-US"/>
        </w:rPr>
        <w:t xml:space="preserve"> MSD requirements should be introduced in 6G.</w:t>
      </w:r>
    </w:p>
    <w:p w14:paraId="62B1230C" w14:textId="77777777" w:rsidR="00646779" w:rsidRPr="00B076C3" w:rsidRDefault="00646779" w:rsidP="00646779">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2</w:t>
      </w:r>
      <w:r w:rsidRPr="00B076C3">
        <w:rPr>
          <w:b/>
          <w:bCs/>
          <w:u w:val="single"/>
          <w:lang w:val="en-US"/>
        </w:rPr>
        <w:t>:</w:t>
      </w:r>
      <w:r>
        <w:rPr>
          <w:b/>
          <w:bCs/>
          <w:u w:val="single"/>
          <w:lang w:val="en-US"/>
        </w:rPr>
        <w:t xml:space="preserve"> R</w:t>
      </w:r>
      <w:r w:rsidRPr="00B076C3">
        <w:rPr>
          <w:b/>
          <w:bCs/>
          <w:u w:val="single"/>
          <w:lang w:val="en-US"/>
        </w:rPr>
        <w:t xml:space="preserve">adiated MSD testing at single direction </w:t>
      </w:r>
      <w:proofErr w:type="gramStart"/>
      <w:r w:rsidRPr="00B076C3">
        <w:rPr>
          <w:b/>
          <w:bCs/>
          <w:u w:val="single"/>
          <w:lang w:val="en-US"/>
        </w:rPr>
        <w:t>e.g.</w:t>
      </w:r>
      <w:proofErr w:type="gramEnd"/>
      <w:r w:rsidRPr="00B076C3">
        <w:rPr>
          <w:b/>
          <w:bCs/>
          <w:u w:val="single"/>
          <w:lang w:val="en-US"/>
        </w:rPr>
        <w:t xml:space="preserve"> based on EIS is not feasible because the EIS degradation not only contains MSD de-sense but also antenna gain variation between single carrier operation and multi-carrier operation.</w:t>
      </w:r>
    </w:p>
    <w:p w14:paraId="409A6285" w14:textId="77777777" w:rsidR="00646779" w:rsidRPr="00B076C3" w:rsidRDefault="00646779" w:rsidP="00646779">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3</w:t>
      </w:r>
      <w:r w:rsidRPr="00B076C3">
        <w:rPr>
          <w:b/>
          <w:bCs/>
          <w:u w:val="single"/>
          <w:lang w:val="en-US"/>
        </w:rPr>
        <w:t>:</w:t>
      </w:r>
      <w:r>
        <w:rPr>
          <w:b/>
          <w:bCs/>
          <w:u w:val="single"/>
          <w:lang w:val="en-US"/>
        </w:rPr>
        <w:t xml:space="preserve"> </w:t>
      </w:r>
      <w:r w:rsidRPr="00B076C3">
        <w:rPr>
          <w:b/>
          <w:bCs/>
          <w:u w:val="single"/>
          <w:lang w:val="en-US"/>
        </w:rPr>
        <w:t>Radiated MSD testing based on TRS is also questionable because the TRS degradation not only contains MSD de-sense but also antenna efficiency variation between single carrier operation and multi-carrier operation.</w:t>
      </w:r>
    </w:p>
    <w:p w14:paraId="7DC25603" w14:textId="77777777" w:rsidR="00646779" w:rsidRPr="00B076C3" w:rsidRDefault="00646779" w:rsidP="00646779">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4</w:t>
      </w:r>
      <w:r w:rsidRPr="00B076C3">
        <w:rPr>
          <w:b/>
          <w:bCs/>
          <w:u w:val="single"/>
          <w:lang w:val="en-US"/>
        </w:rPr>
        <w:t>:</w:t>
      </w:r>
      <w:r>
        <w:rPr>
          <w:b/>
          <w:bCs/>
          <w:u w:val="single"/>
          <w:lang w:val="en-US"/>
        </w:rPr>
        <w:t xml:space="preserve"> </w:t>
      </w:r>
      <w:r w:rsidRPr="00B076C3">
        <w:rPr>
          <w:b/>
          <w:bCs/>
          <w:u w:val="single"/>
          <w:lang w:val="en-US"/>
        </w:rPr>
        <w:t xml:space="preserve">The reference point for MSD requirement is the specified REFSENS requirement rather than the UE’s real sensitivity performance, so even if </w:t>
      </w:r>
      <w:proofErr w:type="spellStart"/>
      <w:r w:rsidRPr="00B076C3">
        <w:rPr>
          <w:b/>
          <w:bCs/>
          <w:u w:val="single"/>
          <w:lang w:val="en-US"/>
        </w:rPr>
        <w:t>deltaEIS</w:t>
      </w:r>
      <w:proofErr w:type="spellEnd"/>
      <w:r w:rsidRPr="00B076C3">
        <w:rPr>
          <w:b/>
          <w:bCs/>
          <w:u w:val="single"/>
          <w:lang w:val="en-US"/>
        </w:rPr>
        <w:t xml:space="preserve"> &gt; MSD requirement or </w:t>
      </w:r>
      <w:proofErr w:type="spellStart"/>
      <w:r w:rsidRPr="00B076C3">
        <w:rPr>
          <w:b/>
          <w:bCs/>
          <w:u w:val="single"/>
          <w:lang w:val="en-US"/>
        </w:rPr>
        <w:t>deltaTRS</w:t>
      </w:r>
      <w:proofErr w:type="spellEnd"/>
      <w:r w:rsidRPr="00B076C3">
        <w:rPr>
          <w:b/>
          <w:bCs/>
          <w:u w:val="single"/>
          <w:lang w:val="en-US"/>
        </w:rPr>
        <w:t xml:space="preserve"> &gt; MSD requirement, it does not mean to fail the MSD test.</w:t>
      </w:r>
    </w:p>
    <w:p w14:paraId="236ABF28" w14:textId="77777777" w:rsidR="00646779" w:rsidRPr="00B076C3" w:rsidRDefault="00646779" w:rsidP="00646779">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5</w:t>
      </w:r>
      <w:r w:rsidRPr="00B076C3">
        <w:rPr>
          <w:b/>
          <w:bCs/>
          <w:u w:val="single"/>
          <w:lang w:val="en-US"/>
        </w:rPr>
        <w:t>:</w:t>
      </w:r>
      <w:r>
        <w:rPr>
          <w:b/>
          <w:bCs/>
          <w:u w:val="single"/>
          <w:lang w:val="en-US"/>
        </w:rPr>
        <w:t xml:space="preserve"> </w:t>
      </w:r>
      <w:r w:rsidRPr="00B076C3">
        <w:rPr>
          <w:b/>
          <w:bCs/>
          <w:u w:val="single"/>
          <w:lang w:val="en-US"/>
        </w:rPr>
        <w:t>High measurement uncertainty of radiated testing restricts the applicability of radiated MSD testing, e.g., for a measured small MSD result, it is difficult to judge it is real MSD or from MU.</w:t>
      </w:r>
    </w:p>
    <w:p w14:paraId="513423FE" w14:textId="77777777" w:rsidR="00646779" w:rsidRPr="00B076C3" w:rsidRDefault="00646779" w:rsidP="00646779">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6</w:t>
      </w:r>
      <w:r w:rsidRPr="00B076C3">
        <w:rPr>
          <w:b/>
          <w:bCs/>
          <w:u w:val="single"/>
          <w:lang w:val="en-US"/>
        </w:rPr>
        <w:t>:</w:t>
      </w:r>
      <w:r>
        <w:rPr>
          <w:b/>
          <w:bCs/>
          <w:u w:val="single"/>
          <w:lang w:val="en-US"/>
        </w:rPr>
        <w:t xml:space="preserve"> </w:t>
      </w:r>
      <w:r w:rsidRPr="00B076C3">
        <w:rPr>
          <w:b/>
          <w:bCs/>
          <w:u w:val="single"/>
          <w:lang w:val="en-US"/>
        </w:rPr>
        <w:t>One MSD test corresponds to two OTA test (before de-sense and after de-sense) which doubles the test time and cost compared with legacy OTA testing.</w:t>
      </w:r>
    </w:p>
    <w:p w14:paraId="68BC3F93" w14:textId="34A2A586" w:rsidR="00646779" w:rsidRPr="00D37C98" w:rsidRDefault="00646779" w:rsidP="000D0C90">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2</w:t>
      </w:r>
      <w:r w:rsidRPr="00C766BA">
        <w:rPr>
          <w:b/>
          <w:bCs/>
          <w:u w:val="single"/>
          <w:lang w:val="en-US"/>
        </w:rPr>
        <w:t>-</w:t>
      </w:r>
      <w:r>
        <w:rPr>
          <w:b/>
          <w:bCs/>
          <w:u w:val="single"/>
          <w:lang w:val="en-US"/>
        </w:rPr>
        <w:t>7</w:t>
      </w:r>
      <w:r w:rsidRPr="00B076C3">
        <w:rPr>
          <w:b/>
          <w:bCs/>
          <w:u w:val="single"/>
          <w:lang w:val="en-US"/>
        </w:rPr>
        <w:t>:</w:t>
      </w:r>
      <w:r>
        <w:rPr>
          <w:b/>
          <w:bCs/>
          <w:u w:val="single"/>
          <w:lang w:val="en-US"/>
        </w:rPr>
        <w:t xml:space="preserve"> </w:t>
      </w:r>
      <w:r w:rsidRPr="00B076C3">
        <w:rPr>
          <w:b/>
          <w:bCs/>
          <w:u w:val="single"/>
          <w:lang w:val="en-US"/>
        </w:rPr>
        <w:t>Radiated MSD testing is not affordable for the industry in terms of test time and cost.</w:t>
      </w:r>
    </w:p>
    <w:p w14:paraId="18DFDD32" w14:textId="77777777" w:rsidR="00646779" w:rsidRPr="00B076C3" w:rsidRDefault="00646779" w:rsidP="00646779">
      <w:pPr>
        <w:pStyle w:val="maintext"/>
        <w:spacing w:after="120" w:line="264" w:lineRule="auto"/>
        <w:ind w:firstLineChars="0" w:firstLine="0"/>
        <w:rPr>
          <w:b/>
          <w:bCs/>
          <w:u w:val="single"/>
          <w:lang w:val="en-US"/>
        </w:rPr>
      </w:pPr>
      <w:r w:rsidRPr="00080B09">
        <w:rPr>
          <w:b/>
          <w:bCs/>
          <w:u w:val="single"/>
          <w:lang w:val="en-US"/>
        </w:rPr>
        <w:t>Proposal #2.</w:t>
      </w:r>
      <w:r>
        <w:rPr>
          <w:b/>
          <w:bCs/>
          <w:u w:val="single"/>
          <w:lang w:val="en-US"/>
        </w:rPr>
        <w:t>2</w:t>
      </w:r>
      <w:r w:rsidRPr="00080B09">
        <w:rPr>
          <w:b/>
          <w:bCs/>
          <w:u w:val="single"/>
          <w:lang w:val="en-US"/>
        </w:rPr>
        <w:t>-</w:t>
      </w:r>
      <w:r>
        <w:rPr>
          <w:b/>
          <w:bCs/>
          <w:u w:val="single"/>
          <w:lang w:val="en-US"/>
        </w:rPr>
        <w:t>7</w:t>
      </w:r>
      <w:r w:rsidRPr="00B076C3">
        <w:rPr>
          <w:b/>
          <w:bCs/>
          <w:u w:val="single"/>
          <w:lang w:val="en-US"/>
        </w:rPr>
        <w:t>:</w:t>
      </w:r>
      <w:r>
        <w:rPr>
          <w:b/>
          <w:bCs/>
          <w:u w:val="single"/>
          <w:lang w:val="en-US"/>
        </w:rPr>
        <w:t xml:space="preserve"> </w:t>
      </w:r>
      <w:r w:rsidRPr="00B076C3">
        <w:rPr>
          <w:b/>
          <w:bCs/>
          <w:u w:val="single"/>
          <w:lang w:val="en-US"/>
        </w:rPr>
        <w:t>It is proposed to conclude that radiated MSD testing is not feasible from testability perspective.</w:t>
      </w:r>
    </w:p>
    <w:p w14:paraId="56AF0674" w14:textId="77777777" w:rsidR="000D0C90" w:rsidRDefault="000D0C90" w:rsidP="000D0C90">
      <w:pPr>
        <w:pStyle w:val="maintext"/>
        <w:spacing w:line="264" w:lineRule="auto"/>
        <w:ind w:firstLineChars="0" w:firstLine="0"/>
        <w:rPr>
          <w:rFonts w:cs="Times New Roman"/>
          <w:b/>
          <w:bCs/>
          <w:u w:val="single"/>
          <w:lang w:val="en-US"/>
        </w:rPr>
      </w:pPr>
      <w:r w:rsidRPr="00080B09">
        <w:rPr>
          <w:b/>
          <w:bCs/>
          <w:u w:val="single"/>
          <w:lang w:val="en-US"/>
        </w:rPr>
        <w:t>Proposal #2.</w:t>
      </w:r>
      <w:r>
        <w:rPr>
          <w:b/>
          <w:bCs/>
          <w:u w:val="single"/>
          <w:lang w:val="en-US"/>
        </w:rPr>
        <w:t>2</w:t>
      </w:r>
      <w:r w:rsidRPr="00080B09">
        <w:rPr>
          <w:b/>
          <w:bCs/>
          <w:u w:val="single"/>
          <w:lang w:val="en-US"/>
        </w:rPr>
        <w:t>-</w:t>
      </w:r>
      <w:r>
        <w:rPr>
          <w:b/>
          <w:bCs/>
          <w:u w:val="single"/>
          <w:lang w:val="en-US"/>
        </w:rPr>
        <w:t>8</w:t>
      </w:r>
      <w:r w:rsidRPr="00080B09">
        <w:rPr>
          <w:b/>
          <w:bCs/>
          <w:u w:val="single"/>
          <w:lang w:val="en-US"/>
        </w:rPr>
        <w:t xml:space="preserve">: </w:t>
      </w:r>
      <w:r>
        <w:rPr>
          <w:b/>
          <w:bCs/>
          <w:u w:val="single"/>
          <w:lang w:val="en-US"/>
        </w:rPr>
        <w:t xml:space="preserve">Further </w:t>
      </w:r>
      <w:r>
        <w:rPr>
          <w:rFonts w:cs="Times New Roman"/>
          <w:b/>
          <w:bCs/>
          <w:u w:val="single"/>
          <w:lang w:val="en-US"/>
        </w:rPr>
        <w:t xml:space="preserve">consider the following two alternatives to </w:t>
      </w:r>
      <w:r w:rsidRPr="00080B09">
        <w:rPr>
          <w:rFonts w:cs="Times New Roman"/>
          <w:b/>
          <w:bCs/>
          <w:u w:val="single"/>
          <w:lang w:val="en-US"/>
        </w:rPr>
        <w:t>establish the 6G MSD framework</w:t>
      </w:r>
    </w:p>
    <w:p w14:paraId="13976D81" w14:textId="77777777" w:rsidR="000D0C90" w:rsidRPr="00080B09" w:rsidRDefault="000D0C90" w:rsidP="000D0C90">
      <w:pPr>
        <w:pStyle w:val="maintext"/>
        <w:numPr>
          <w:ilvl w:val="0"/>
          <w:numId w:val="28"/>
        </w:numPr>
        <w:spacing w:line="264" w:lineRule="auto"/>
        <w:ind w:firstLineChars="0"/>
        <w:rPr>
          <w:rFonts w:eastAsia="宋体" w:cs="Times New Roman"/>
          <w:b/>
          <w:bCs/>
          <w:u w:val="single"/>
          <w:lang w:val="en-US" w:eastAsia="zh-CN"/>
        </w:rPr>
      </w:pPr>
      <w:r w:rsidRPr="00080B09">
        <w:rPr>
          <w:rFonts w:eastAsia="宋体" w:cs="Times New Roman"/>
          <w:b/>
          <w:bCs/>
          <w:u w:val="single"/>
          <w:lang w:val="en-US" w:eastAsia="zh-CN"/>
        </w:rPr>
        <w:t>Alt1: The MSD calculation and specification manner remain unchanged, i.e., accounting for both the conductive part and OTA part, which are then combined</w:t>
      </w:r>
    </w:p>
    <w:p w14:paraId="3350ADC7" w14:textId="77777777" w:rsidR="000D0C90" w:rsidRPr="00646F9D" w:rsidRDefault="000D0C90" w:rsidP="000D0C90">
      <w:pPr>
        <w:pStyle w:val="maintext"/>
        <w:numPr>
          <w:ilvl w:val="0"/>
          <w:numId w:val="28"/>
        </w:numPr>
        <w:spacing w:line="264" w:lineRule="auto"/>
        <w:ind w:firstLineChars="0"/>
        <w:rPr>
          <w:rFonts w:eastAsia="宋体" w:cs="Times New Roman"/>
          <w:b/>
          <w:bCs/>
          <w:u w:val="single"/>
          <w:vertAlign w:val="subscript"/>
          <w:lang w:val="en-US" w:eastAsia="zh-CN"/>
        </w:rPr>
      </w:pPr>
      <w:r w:rsidRPr="00080B09">
        <w:rPr>
          <w:rFonts w:eastAsia="宋体" w:cs="Times New Roman"/>
          <w:b/>
          <w:bCs/>
          <w:u w:val="single"/>
          <w:lang w:val="en-US" w:eastAsia="zh-CN"/>
        </w:rPr>
        <w:t>Alt2: Conductive-only MSD calculation and specification, i.e., the MSD calculation and specification only consider the conductive part. The terminology must be changed (</w:t>
      </w:r>
      <w:r w:rsidRPr="00080B09">
        <w:rPr>
          <w:rFonts w:eastAsia="宋体" w:cs="Times New Roman" w:hint="eastAsia"/>
          <w:b/>
          <w:bCs/>
          <w:u w:val="single"/>
          <w:lang w:val="en-US" w:eastAsia="zh-CN"/>
        </w:rPr>
        <w:t>e</w:t>
      </w:r>
      <w:r w:rsidRPr="00080B09">
        <w:rPr>
          <w:rFonts w:eastAsia="宋体" w:cs="Times New Roman"/>
          <w:b/>
          <w:bCs/>
          <w:u w:val="single"/>
          <w:lang w:val="en-US" w:eastAsia="zh-CN"/>
        </w:rPr>
        <w:t xml:space="preserve">.g., </w:t>
      </w:r>
      <w:proofErr w:type="spellStart"/>
      <w:r w:rsidRPr="00080B09">
        <w:rPr>
          <w:rFonts w:eastAsia="宋体" w:cs="Times New Roman"/>
          <w:b/>
          <w:bCs/>
          <w:u w:val="single"/>
          <w:lang w:val="en-US" w:eastAsia="zh-CN"/>
        </w:rPr>
        <w:t>MSD</w:t>
      </w:r>
      <w:r w:rsidRPr="00080B09">
        <w:rPr>
          <w:rFonts w:eastAsia="宋体" w:cs="Times New Roman"/>
          <w:b/>
          <w:bCs/>
          <w:u w:val="single"/>
          <w:vertAlign w:val="subscript"/>
          <w:lang w:val="en-US" w:eastAsia="zh-CN"/>
        </w:rPr>
        <w:t>Conductive</w:t>
      </w:r>
      <w:proofErr w:type="spellEnd"/>
      <w:r w:rsidRPr="00080B09">
        <w:rPr>
          <w:rFonts w:eastAsia="宋体" w:cs="Times New Roman"/>
          <w:b/>
          <w:bCs/>
          <w:u w:val="single"/>
          <w:lang w:val="en-US" w:eastAsia="zh-CN"/>
        </w:rPr>
        <w:t>) to differentiate with 5G.</w:t>
      </w:r>
    </w:p>
    <w:p w14:paraId="47FFA911" w14:textId="5A245294" w:rsidR="00394859" w:rsidRDefault="00EA7D0C" w:rsidP="00EA7D0C">
      <w:pPr>
        <w:pStyle w:val="maintext"/>
        <w:spacing w:before="120" w:line="264" w:lineRule="auto"/>
        <w:ind w:firstLineChars="0" w:firstLine="0"/>
        <w:rPr>
          <w:b/>
          <w:bCs/>
          <w:u w:val="single"/>
          <w:lang w:val="en-US"/>
        </w:rPr>
      </w:pPr>
      <w:r w:rsidRPr="00080B09">
        <w:rPr>
          <w:b/>
          <w:bCs/>
          <w:u w:val="single"/>
          <w:lang w:val="en-US"/>
        </w:rPr>
        <w:t>Proposal #2.</w:t>
      </w:r>
      <w:r>
        <w:rPr>
          <w:b/>
          <w:bCs/>
          <w:u w:val="single"/>
          <w:lang w:val="en-US"/>
        </w:rPr>
        <w:t>2</w:t>
      </w:r>
      <w:r w:rsidRPr="00080B09">
        <w:rPr>
          <w:b/>
          <w:bCs/>
          <w:u w:val="single"/>
          <w:lang w:val="en-US"/>
        </w:rPr>
        <w:t>-</w:t>
      </w:r>
      <w:r>
        <w:rPr>
          <w:b/>
          <w:bCs/>
          <w:u w:val="single"/>
          <w:lang w:val="en-US"/>
        </w:rPr>
        <w:t>9</w:t>
      </w:r>
      <w:r w:rsidRPr="00080B09">
        <w:rPr>
          <w:b/>
          <w:bCs/>
          <w:u w:val="single"/>
          <w:lang w:val="en-US"/>
        </w:rPr>
        <w:t>:</w:t>
      </w:r>
      <w:r w:rsidRPr="00B51CFC">
        <w:rPr>
          <w:b/>
          <w:bCs/>
          <w:u w:val="single"/>
          <w:lang w:val="en-US"/>
        </w:rPr>
        <w:t xml:space="preserve"> Not to consider any kind of MSD reporting</w:t>
      </w:r>
      <w:r>
        <w:rPr>
          <w:b/>
          <w:bCs/>
          <w:u w:val="single"/>
          <w:lang w:val="en-US"/>
        </w:rPr>
        <w:t xml:space="preserve"> scheme</w:t>
      </w:r>
      <w:r w:rsidRPr="00B51CFC">
        <w:rPr>
          <w:b/>
          <w:bCs/>
          <w:u w:val="single"/>
          <w:lang w:val="en-US"/>
        </w:rPr>
        <w:t>, at least in 6G day1.</w:t>
      </w:r>
    </w:p>
    <w:p w14:paraId="3E80E3E3" w14:textId="77777777" w:rsidR="00EA7D0C" w:rsidRPr="00EA7D0C" w:rsidRDefault="00EA7D0C" w:rsidP="00EA7D0C">
      <w:pPr>
        <w:pStyle w:val="maintext"/>
        <w:spacing w:before="120" w:line="264" w:lineRule="auto"/>
        <w:ind w:firstLineChars="0" w:firstLine="0"/>
        <w:rPr>
          <w:b/>
          <w:bCs/>
          <w:u w:val="single"/>
          <w:lang w:val="en-US"/>
        </w:rPr>
      </w:pP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6E402CB3" w14:textId="495EC310" w:rsidR="00156351" w:rsidRPr="00B96CA7" w:rsidRDefault="00BD5283" w:rsidP="00156351">
      <w:r w:rsidRPr="00B96CA7">
        <w:rPr>
          <w:rFonts w:hint="eastAsia"/>
        </w:rPr>
        <w:t>[</w:t>
      </w:r>
      <w:r w:rsidRPr="00B96CA7">
        <w:t>1]</w:t>
      </w:r>
      <w:r w:rsidR="00156351" w:rsidRPr="00B96CA7">
        <w:t xml:space="preserve"> R4-2522451, WF_6G_UE_RF, Feature lead (Qualcomm), RAN4#117</w:t>
      </w:r>
    </w:p>
    <w:p w14:paraId="028C54AD" w14:textId="63E5E56D" w:rsidR="006950E0" w:rsidRPr="00B96CA7" w:rsidRDefault="006950E0" w:rsidP="006950E0">
      <w:r w:rsidRPr="00B96CA7">
        <w:rPr>
          <w:rFonts w:hint="eastAsia"/>
        </w:rPr>
        <w:lastRenderedPageBreak/>
        <w:t>[</w:t>
      </w:r>
      <w:r w:rsidRPr="00B96CA7">
        <w:t>2] R4-2513145, 6G General RF and UE RF, Nokia, RAN4#116bis</w:t>
      </w:r>
    </w:p>
    <w:p w14:paraId="5C990F6B" w14:textId="66FDC9CD" w:rsidR="006950E0" w:rsidRPr="00B96CA7" w:rsidRDefault="006950E0" w:rsidP="006950E0">
      <w:r w:rsidRPr="00B96CA7">
        <w:rPr>
          <w:rFonts w:hint="eastAsia"/>
        </w:rPr>
        <w:t>[</w:t>
      </w:r>
      <w:r w:rsidRPr="00B96CA7">
        <w:t>3] R4-2513117, General and UE RF considerations for 6G, Ericsson, RAN4#116bis</w:t>
      </w:r>
    </w:p>
    <w:p w14:paraId="3133BD87" w14:textId="53C11532" w:rsidR="00507CD2" w:rsidRPr="00B96CA7" w:rsidRDefault="00507CD2" w:rsidP="006950E0">
      <w:r w:rsidRPr="00B96CA7">
        <w:t>[4] R4-2514626, WF on 6G Spectrum, Feature lead (Nokia), RAN4#116bis</w:t>
      </w:r>
    </w:p>
    <w:p w14:paraId="4F5F254B" w14:textId="1172FBB6" w:rsidR="00E02EF7" w:rsidRPr="00B96CA7" w:rsidRDefault="00507CD2" w:rsidP="0068683C">
      <w:r w:rsidRPr="00B96CA7">
        <w:t>[5]</w:t>
      </w:r>
      <w:r w:rsidR="00B37512" w:rsidRPr="00B96CA7">
        <w:t>R4-2514642, WF for [116bis][102] 6G general RF and UE RF, Feature lead (Qualcomm), RAN4#116bis</w:t>
      </w:r>
    </w:p>
    <w:p w14:paraId="74B49DD4" w14:textId="1A9C083B" w:rsidR="00507CD2" w:rsidRPr="004D4344" w:rsidRDefault="00507CD2" w:rsidP="00507CD2">
      <w:r w:rsidRPr="004D4344">
        <w:rPr>
          <w:rFonts w:hint="eastAsia"/>
        </w:rPr>
        <w:t>[</w:t>
      </w:r>
      <w:r w:rsidRPr="004D4344">
        <w:t>6]</w:t>
      </w:r>
      <w:r w:rsidRPr="004D4344">
        <w:rPr>
          <w:rFonts w:hint="eastAsia"/>
        </w:rPr>
        <w:t xml:space="preserve"> </w:t>
      </w:r>
      <w:r w:rsidRPr="004D4344">
        <w:t>R4-2513021</w:t>
      </w:r>
      <w:r w:rsidRPr="004D4344">
        <w:rPr>
          <w:rFonts w:hint="eastAsia"/>
        </w:rPr>
        <w:t>,</w:t>
      </w:r>
      <w:r w:rsidRPr="004D4344">
        <w:t xml:space="preserve"> Qualcomm views on 6G General and UE RF, </w:t>
      </w:r>
      <w:r w:rsidR="00B96CA7" w:rsidRPr="004D4344">
        <w:t xml:space="preserve">Qualcomm, </w:t>
      </w:r>
      <w:r w:rsidRPr="004D4344">
        <w:t>RAN4#116bis</w:t>
      </w:r>
    </w:p>
    <w:p w14:paraId="3EF56148" w14:textId="5CF418EA" w:rsidR="00FA15A9" w:rsidRPr="004D4344" w:rsidRDefault="00FA15A9" w:rsidP="00FA15A9">
      <w:r w:rsidRPr="004D4344">
        <w:rPr>
          <w:rFonts w:hint="eastAsia"/>
        </w:rPr>
        <w:t>[</w:t>
      </w:r>
      <w:r w:rsidRPr="004D4344">
        <w:t xml:space="preserve">7] </w:t>
      </w:r>
      <w:r w:rsidR="00B96CA7" w:rsidRPr="004D4344">
        <w:t>R4-2520825 Qualcomm views on 6G general and UE RF, Qualcomm, RAN4#117</w:t>
      </w:r>
    </w:p>
    <w:p w14:paraId="3D2E3D67" w14:textId="54A73560" w:rsidR="009253C8" w:rsidRPr="004D4344" w:rsidRDefault="009253C8" w:rsidP="009253C8">
      <w:r w:rsidRPr="004D4344">
        <w:rPr>
          <w:rFonts w:hint="eastAsia"/>
        </w:rPr>
        <w:t>[</w:t>
      </w:r>
      <w:r w:rsidRPr="004D4344">
        <w:t>8] R4-2513349, Initial views on 6G UE RF requirements framework, Apple, RAN4#116bis</w:t>
      </w:r>
    </w:p>
    <w:p w14:paraId="032F25E6" w14:textId="429A8EB6" w:rsidR="00507CD2" w:rsidRPr="004D4344" w:rsidRDefault="00B076C3" w:rsidP="0068683C">
      <w:pPr>
        <w:rPr>
          <w:rFonts w:hint="eastAsia"/>
        </w:rPr>
      </w:pPr>
      <w:r w:rsidRPr="004D4344">
        <w:rPr>
          <w:rFonts w:hint="eastAsia"/>
        </w:rPr>
        <w:t>[</w:t>
      </w:r>
      <w:r w:rsidRPr="004D4344">
        <w:t xml:space="preserve">9] </w:t>
      </w:r>
      <w:r w:rsidR="004D4344" w:rsidRPr="004D4344">
        <w:t>R4-2601146</w:t>
      </w:r>
      <w:r w:rsidR="004D4344" w:rsidRPr="004D4344">
        <w:rPr>
          <w:rFonts w:hint="eastAsia"/>
        </w:rPr>
        <w:t>,</w:t>
      </w:r>
      <w:r w:rsidR="004D4344" w:rsidRPr="004D4344">
        <w:t xml:space="preserve"> D</w:t>
      </w:r>
      <w:r w:rsidR="004D4344" w:rsidRPr="004D4344">
        <w:rPr>
          <w:rFonts w:hint="eastAsia"/>
        </w:rPr>
        <w:t>i</w:t>
      </w:r>
      <w:r w:rsidR="004D4344" w:rsidRPr="004D4344">
        <w:t>scussion on UE RF testability for 6GR, Samsung, RAN4#118</w:t>
      </w:r>
    </w:p>
    <w:p w14:paraId="1D62E11B" w14:textId="43646A1F" w:rsidR="00BE1C4F" w:rsidRPr="004D4344" w:rsidRDefault="00BE1C4F" w:rsidP="0068683C">
      <w:r w:rsidRPr="004D4344">
        <w:rPr>
          <w:rFonts w:hint="eastAsia"/>
        </w:rPr>
        <w:t>[</w:t>
      </w:r>
      <w:r w:rsidRPr="004D4344">
        <w:t>10] R4-2520554</w:t>
      </w:r>
      <w:r w:rsidR="008469F3" w:rsidRPr="004D4344">
        <w:rPr>
          <w:rFonts w:hint="eastAsia"/>
        </w:rPr>
        <w:t>,</w:t>
      </w:r>
      <w:r w:rsidR="008469F3" w:rsidRPr="004D4344">
        <w:t xml:space="preserve"> </w:t>
      </w:r>
      <w:r w:rsidRPr="004D4344">
        <w:t>6GR General RF and UE RF, Nokia, RAN4#117</w:t>
      </w:r>
    </w:p>
    <w:p w14:paraId="4DB97C14" w14:textId="7706BFD0" w:rsidR="008469F3" w:rsidRPr="004D4344" w:rsidRDefault="00BE1C4F" w:rsidP="008469F3">
      <w:pPr>
        <w:pStyle w:val="CRCoverPage"/>
        <w:ind w:left="1985" w:hanging="1985"/>
        <w:rPr>
          <w:rFonts w:asciiTheme="minorHAnsi" w:eastAsiaTheme="minorEastAsia" w:hAnsiTheme="minorHAnsi" w:cstheme="minorBidi"/>
          <w:kern w:val="2"/>
          <w:sz w:val="21"/>
          <w:szCs w:val="22"/>
          <w:lang w:val="en-US" w:eastAsia="zh-CN"/>
        </w:rPr>
      </w:pPr>
      <w:r w:rsidRPr="004D4344">
        <w:rPr>
          <w:rFonts w:asciiTheme="minorHAnsi" w:eastAsiaTheme="minorEastAsia" w:hAnsiTheme="minorHAnsi" w:cstheme="minorBidi" w:hint="eastAsia"/>
          <w:kern w:val="2"/>
          <w:sz w:val="21"/>
          <w:szCs w:val="22"/>
          <w:lang w:val="en-US" w:eastAsia="zh-CN"/>
        </w:rPr>
        <w:t>[</w:t>
      </w:r>
      <w:r w:rsidRPr="004D4344">
        <w:rPr>
          <w:rFonts w:asciiTheme="minorHAnsi" w:eastAsiaTheme="minorEastAsia" w:hAnsiTheme="minorHAnsi" w:cstheme="minorBidi"/>
          <w:kern w:val="2"/>
          <w:sz w:val="21"/>
          <w:szCs w:val="22"/>
          <w:lang w:val="en-US" w:eastAsia="zh-CN"/>
        </w:rPr>
        <w:t xml:space="preserve">11] </w:t>
      </w:r>
      <w:r w:rsidR="008469F3" w:rsidRPr="004D4344">
        <w:rPr>
          <w:rFonts w:asciiTheme="minorHAnsi" w:eastAsiaTheme="minorEastAsia" w:hAnsiTheme="minorHAnsi" w:cstheme="minorBidi"/>
          <w:kern w:val="2"/>
          <w:sz w:val="21"/>
          <w:szCs w:val="22"/>
          <w:lang w:val="en-US" w:eastAsia="zh-CN"/>
        </w:rPr>
        <w:t>R4-2520342, Views on 6G general RF and UE RF, MediaTek Inc., RAN4#117</w:t>
      </w:r>
    </w:p>
    <w:p w14:paraId="7AD5EF9C" w14:textId="5FD9DCC9" w:rsidR="00BE1C4F" w:rsidRPr="008469F3" w:rsidRDefault="00BE1C4F" w:rsidP="0068683C">
      <w:pPr>
        <w:rPr>
          <w:color w:val="FF0000"/>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3D86A" w14:textId="77777777" w:rsidR="00975423" w:rsidRDefault="00975423" w:rsidP="00AE6838">
      <w:r>
        <w:separator/>
      </w:r>
    </w:p>
  </w:endnote>
  <w:endnote w:type="continuationSeparator" w:id="0">
    <w:p w14:paraId="7A847F46" w14:textId="77777777" w:rsidR="00975423" w:rsidRDefault="00975423"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4C474" w14:textId="77777777" w:rsidR="00975423" w:rsidRDefault="00975423" w:rsidP="00AE6838">
      <w:r>
        <w:separator/>
      </w:r>
    </w:p>
  </w:footnote>
  <w:footnote w:type="continuationSeparator" w:id="0">
    <w:p w14:paraId="1CE95215" w14:textId="77777777" w:rsidR="00975423" w:rsidRDefault="00975423"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F0183E"/>
    <w:multiLevelType w:val="hybridMultilevel"/>
    <w:tmpl w:val="89BEE8F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0"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3"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3C06E1"/>
    <w:multiLevelType w:val="hybridMultilevel"/>
    <w:tmpl w:val="297C086C"/>
    <w:lvl w:ilvl="0" w:tplc="3274D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5"/>
  </w:num>
  <w:num w:numId="3">
    <w:abstractNumId w:val="19"/>
  </w:num>
  <w:num w:numId="4">
    <w:abstractNumId w:val="29"/>
  </w:num>
  <w:num w:numId="5">
    <w:abstractNumId w:val="21"/>
  </w:num>
  <w:num w:numId="6">
    <w:abstractNumId w:val="31"/>
  </w:num>
  <w:num w:numId="7">
    <w:abstractNumId w:val="23"/>
  </w:num>
  <w:num w:numId="8">
    <w:abstractNumId w:val="18"/>
  </w:num>
  <w:num w:numId="9">
    <w:abstractNumId w:val="4"/>
  </w:num>
  <w:num w:numId="10">
    <w:abstractNumId w:val="27"/>
  </w:num>
  <w:num w:numId="11">
    <w:abstractNumId w:val="28"/>
  </w:num>
  <w:num w:numId="12">
    <w:abstractNumId w:val="24"/>
  </w:num>
  <w:num w:numId="13">
    <w:abstractNumId w:val="6"/>
  </w:num>
  <w:num w:numId="14">
    <w:abstractNumId w:val="17"/>
  </w:num>
  <w:num w:numId="15">
    <w:abstractNumId w:val="32"/>
  </w:num>
  <w:num w:numId="16">
    <w:abstractNumId w:val="7"/>
  </w:num>
  <w:num w:numId="17">
    <w:abstractNumId w:val="14"/>
  </w:num>
  <w:num w:numId="18">
    <w:abstractNumId w:val="15"/>
  </w:num>
  <w:num w:numId="19">
    <w:abstractNumId w:val="5"/>
  </w:num>
  <w:num w:numId="20">
    <w:abstractNumId w:val="13"/>
  </w:num>
  <w:num w:numId="21">
    <w:abstractNumId w:val="37"/>
  </w:num>
  <w:num w:numId="22">
    <w:abstractNumId w:val="11"/>
  </w:num>
  <w:num w:numId="23">
    <w:abstractNumId w:val="9"/>
  </w:num>
  <w:num w:numId="24">
    <w:abstractNumId w:val="20"/>
  </w:num>
  <w:num w:numId="25">
    <w:abstractNumId w:val="0"/>
  </w:num>
  <w:num w:numId="26">
    <w:abstractNumId w:val="10"/>
  </w:num>
  <w:num w:numId="27">
    <w:abstractNumId w:val="22"/>
  </w:num>
  <w:num w:numId="28">
    <w:abstractNumId w:val="1"/>
  </w:num>
  <w:num w:numId="29">
    <w:abstractNumId w:val="12"/>
  </w:num>
  <w:num w:numId="30">
    <w:abstractNumId w:val="35"/>
  </w:num>
  <w:num w:numId="31">
    <w:abstractNumId w:val="34"/>
  </w:num>
  <w:num w:numId="32">
    <w:abstractNumId w:val="26"/>
  </w:num>
  <w:num w:numId="33">
    <w:abstractNumId w:val="30"/>
  </w:num>
  <w:num w:numId="34">
    <w:abstractNumId w:val="16"/>
  </w:num>
  <w:num w:numId="35">
    <w:abstractNumId w:val="2"/>
  </w:num>
  <w:num w:numId="36">
    <w:abstractNumId w:val="33"/>
  </w:num>
  <w:num w:numId="37">
    <w:abstractNumId w:val="36"/>
  </w:num>
  <w:num w:numId="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6317"/>
    <w:rsid w:val="00030E4A"/>
    <w:rsid w:val="0003220D"/>
    <w:rsid w:val="00036ED4"/>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9285D"/>
    <w:rsid w:val="00092C40"/>
    <w:rsid w:val="000A011F"/>
    <w:rsid w:val="000A1EBF"/>
    <w:rsid w:val="000A30E8"/>
    <w:rsid w:val="000A786A"/>
    <w:rsid w:val="000B61C1"/>
    <w:rsid w:val="000B7346"/>
    <w:rsid w:val="000B7F7F"/>
    <w:rsid w:val="000D0C90"/>
    <w:rsid w:val="000D531E"/>
    <w:rsid w:val="000D589A"/>
    <w:rsid w:val="000E7D25"/>
    <w:rsid w:val="000F14A4"/>
    <w:rsid w:val="000F1AC0"/>
    <w:rsid w:val="000F3B82"/>
    <w:rsid w:val="000F6477"/>
    <w:rsid w:val="00100F20"/>
    <w:rsid w:val="00110A75"/>
    <w:rsid w:val="00120EA2"/>
    <w:rsid w:val="0012162F"/>
    <w:rsid w:val="00121953"/>
    <w:rsid w:val="00134188"/>
    <w:rsid w:val="00140BE2"/>
    <w:rsid w:val="00143C76"/>
    <w:rsid w:val="00156351"/>
    <w:rsid w:val="001563EB"/>
    <w:rsid w:val="0017004A"/>
    <w:rsid w:val="00170597"/>
    <w:rsid w:val="001803ED"/>
    <w:rsid w:val="00182D98"/>
    <w:rsid w:val="0018341C"/>
    <w:rsid w:val="00191E94"/>
    <w:rsid w:val="001A0230"/>
    <w:rsid w:val="001B172E"/>
    <w:rsid w:val="001B31E9"/>
    <w:rsid w:val="001C0D24"/>
    <w:rsid w:val="001D0180"/>
    <w:rsid w:val="001D1DF2"/>
    <w:rsid w:val="001D7898"/>
    <w:rsid w:val="001E0A9E"/>
    <w:rsid w:val="001F1EB2"/>
    <w:rsid w:val="001F4846"/>
    <w:rsid w:val="0020210B"/>
    <w:rsid w:val="00202128"/>
    <w:rsid w:val="00206F72"/>
    <w:rsid w:val="00222D14"/>
    <w:rsid w:val="00225717"/>
    <w:rsid w:val="002311A3"/>
    <w:rsid w:val="00235D9E"/>
    <w:rsid w:val="00245724"/>
    <w:rsid w:val="00256D7F"/>
    <w:rsid w:val="00260269"/>
    <w:rsid w:val="00260841"/>
    <w:rsid w:val="002616BB"/>
    <w:rsid w:val="00264F00"/>
    <w:rsid w:val="00277EFE"/>
    <w:rsid w:val="00291E18"/>
    <w:rsid w:val="002A068A"/>
    <w:rsid w:val="002A165F"/>
    <w:rsid w:val="002A66D0"/>
    <w:rsid w:val="002B460F"/>
    <w:rsid w:val="002B5160"/>
    <w:rsid w:val="002C0B7E"/>
    <w:rsid w:val="002C52D9"/>
    <w:rsid w:val="002D381C"/>
    <w:rsid w:val="002E5B19"/>
    <w:rsid w:val="002F276E"/>
    <w:rsid w:val="00307F78"/>
    <w:rsid w:val="00314052"/>
    <w:rsid w:val="00323CD0"/>
    <w:rsid w:val="00330729"/>
    <w:rsid w:val="00336787"/>
    <w:rsid w:val="0034126B"/>
    <w:rsid w:val="003426D6"/>
    <w:rsid w:val="003505B8"/>
    <w:rsid w:val="00354F79"/>
    <w:rsid w:val="0035560F"/>
    <w:rsid w:val="003833C3"/>
    <w:rsid w:val="00385DF3"/>
    <w:rsid w:val="00386BF1"/>
    <w:rsid w:val="00387E25"/>
    <w:rsid w:val="00391657"/>
    <w:rsid w:val="00393DB4"/>
    <w:rsid w:val="00394859"/>
    <w:rsid w:val="003A0F93"/>
    <w:rsid w:val="003A3960"/>
    <w:rsid w:val="003A40AE"/>
    <w:rsid w:val="003B18E7"/>
    <w:rsid w:val="003B4CD0"/>
    <w:rsid w:val="003B77FC"/>
    <w:rsid w:val="003C2221"/>
    <w:rsid w:val="003C4546"/>
    <w:rsid w:val="003D1801"/>
    <w:rsid w:val="003D2AF4"/>
    <w:rsid w:val="003D4B14"/>
    <w:rsid w:val="003E5F5C"/>
    <w:rsid w:val="003E77B7"/>
    <w:rsid w:val="003F5509"/>
    <w:rsid w:val="00400DC1"/>
    <w:rsid w:val="0040155E"/>
    <w:rsid w:val="004146E7"/>
    <w:rsid w:val="00416ADA"/>
    <w:rsid w:val="00425E16"/>
    <w:rsid w:val="004273FF"/>
    <w:rsid w:val="00432A39"/>
    <w:rsid w:val="00433588"/>
    <w:rsid w:val="00436513"/>
    <w:rsid w:val="00436CE8"/>
    <w:rsid w:val="00441E03"/>
    <w:rsid w:val="00447097"/>
    <w:rsid w:val="00451760"/>
    <w:rsid w:val="00452F5F"/>
    <w:rsid w:val="0045509F"/>
    <w:rsid w:val="004613AE"/>
    <w:rsid w:val="00461A42"/>
    <w:rsid w:val="004627D9"/>
    <w:rsid w:val="004666F7"/>
    <w:rsid w:val="0049354D"/>
    <w:rsid w:val="004A358B"/>
    <w:rsid w:val="004A6A4E"/>
    <w:rsid w:val="004B1B9A"/>
    <w:rsid w:val="004B4281"/>
    <w:rsid w:val="004C717B"/>
    <w:rsid w:val="004D0122"/>
    <w:rsid w:val="004D0DE9"/>
    <w:rsid w:val="004D111D"/>
    <w:rsid w:val="004D4344"/>
    <w:rsid w:val="004D4886"/>
    <w:rsid w:val="004E18D8"/>
    <w:rsid w:val="004E6653"/>
    <w:rsid w:val="004F2FBA"/>
    <w:rsid w:val="004F5C06"/>
    <w:rsid w:val="004F5EE5"/>
    <w:rsid w:val="004F6402"/>
    <w:rsid w:val="00500037"/>
    <w:rsid w:val="00500106"/>
    <w:rsid w:val="00500A9E"/>
    <w:rsid w:val="00507CD2"/>
    <w:rsid w:val="00512D0B"/>
    <w:rsid w:val="00513BE8"/>
    <w:rsid w:val="00515B4F"/>
    <w:rsid w:val="00515E52"/>
    <w:rsid w:val="00532E87"/>
    <w:rsid w:val="00541834"/>
    <w:rsid w:val="00542859"/>
    <w:rsid w:val="005539C0"/>
    <w:rsid w:val="00553B56"/>
    <w:rsid w:val="005549B4"/>
    <w:rsid w:val="005559CB"/>
    <w:rsid w:val="00557F74"/>
    <w:rsid w:val="00561F42"/>
    <w:rsid w:val="0057093A"/>
    <w:rsid w:val="00577DA1"/>
    <w:rsid w:val="00586610"/>
    <w:rsid w:val="00590FE2"/>
    <w:rsid w:val="0059101A"/>
    <w:rsid w:val="005A3978"/>
    <w:rsid w:val="005A703B"/>
    <w:rsid w:val="005B1EB1"/>
    <w:rsid w:val="005B4387"/>
    <w:rsid w:val="005B5CE3"/>
    <w:rsid w:val="005B5F74"/>
    <w:rsid w:val="005B6520"/>
    <w:rsid w:val="005C02D4"/>
    <w:rsid w:val="005C0BFA"/>
    <w:rsid w:val="005D457A"/>
    <w:rsid w:val="005E4B9E"/>
    <w:rsid w:val="005E4D11"/>
    <w:rsid w:val="005F2A2F"/>
    <w:rsid w:val="006027CC"/>
    <w:rsid w:val="00603011"/>
    <w:rsid w:val="00614E0B"/>
    <w:rsid w:val="00625420"/>
    <w:rsid w:val="006332FF"/>
    <w:rsid w:val="00635E01"/>
    <w:rsid w:val="00641CFF"/>
    <w:rsid w:val="0064666F"/>
    <w:rsid w:val="00646779"/>
    <w:rsid w:val="00646F9D"/>
    <w:rsid w:val="00652593"/>
    <w:rsid w:val="00654DF4"/>
    <w:rsid w:val="006558E0"/>
    <w:rsid w:val="006707AE"/>
    <w:rsid w:val="006747EF"/>
    <w:rsid w:val="00680297"/>
    <w:rsid w:val="006802A9"/>
    <w:rsid w:val="0068683C"/>
    <w:rsid w:val="006950E0"/>
    <w:rsid w:val="006958F9"/>
    <w:rsid w:val="006A3AED"/>
    <w:rsid w:val="006A4D14"/>
    <w:rsid w:val="006A7C85"/>
    <w:rsid w:val="006B6825"/>
    <w:rsid w:val="006C2177"/>
    <w:rsid w:val="006C2DAD"/>
    <w:rsid w:val="006C575E"/>
    <w:rsid w:val="006D496E"/>
    <w:rsid w:val="006E1970"/>
    <w:rsid w:val="006E78B8"/>
    <w:rsid w:val="00721103"/>
    <w:rsid w:val="0072787B"/>
    <w:rsid w:val="00730129"/>
    <w:rsid w:val="0073421E"/>
    <w:rsid w:val="007550ED"/>
    <w:rsid w:val="00770CC4"/>
    <w:rsid w:val="00775220"/>
    <w:rsid w:val="007810E9"/>
    <w:rsid w:val="00783EF5"/>
    <w:rsid w:val="00786A79"/>
    <w:rsid w:val="0079380D"/>
    <w:rsid w:val="007A22C4"/>
    <w:rsid w:val="007B2751"/>
    <w:rsid w:val="007B5E4F"/>
    <w:rsid w:val="007C5EFC"/>
    <w:rsid w:val="007D2F06"/>
    <w:rsid w:val="007D47B4"/>
    <w:rsid w:val="007F1D82"/>
    <w:rsid w:val="007F3822"/>
    <w:rsid w:val="00800322"/>
    <w:rsid w:val="0080377D"/>
    <w:rsid w:val="00803CCC"/>
    <w:rsid w:val="00806ECC"/>
    <w:rsid w:val="008135BC"/>
    <w:rsid w:val="00817D34"/>
    <w:rsid w:val="00820D96"/>
    <w:rsid w:val="00824126"/>
    <w:rsid w:val="00834158"/>
    <w:rsid w:val="00843639"/>
    <w:rsid w:val="00844C33"/>
    <w:rsid w:val="008469F3"/>
    <w:rsid w:val="00847958"/>
    <w:rsid w:val="0085426F"/>
    <w:rsid w:val="008670A2"/>
    <w:rsid w:val="008670EA"/>
    <w:rsid w:val="0087171B"/>
    <w:rsid w:val="00873B63"/>
    <w:rsid w:val="00874A88"/>
    <w:rsid w:val="008768B5"/>
    <w:rsid w:val="008919FE"/>
    <w:rsid w:val="00893F39"/>
    <w:rsid w:val="00895E9A"/>
    <w:rsid w:val="008963A6"/>
    <w:rsid w:val="00897314"/>
    <w:rsid w:val="00897402"/>
    <w:rsid w:val="008A0F56"/>
    <w:rsid w:val="008A4F2C"/>
    <w:rsid w:val="008B004C"/>
    <w:rsid w:val="008B37E2"/>
    <w:rsid w:val="008B59D2"/>
    <w:rsid w:val="008C6338"/>
    <w:rsid w:val="008C733C"/>
    <w:rsid w:val="008F4A5A"/>
    <w:rsid w:val="008F7D05"/>
    <w:rsid w:val="00904468"/>
    <w:rsid w:val="00905AAE"/>
    <w:rsid w:val="00910B70"/>
    <w:rsid w:val="0091131E"/>
    <w:rsid w:val="00913720"/>
    <w:rsid w:val="00914D15"/>
    <w:rsid w:val="00916289"/>
    <w:rsid w:val="009172AE"/>
    <w:rsid w:val="009249CE"/>
    <w:rsid w:val="009253C8"/>
    <w:rsid w:val="00927E4C"/>
    <w:rsid w:val="009327E0"/>
    <w:rsid w:val="0094230D"/>
    <w:rsid w:val="00966BC3"/>
    <w:rsid w:val="00967D89"/>
    <w:rsid w:val="00973258"/>
    <w:rsid w:val="00975423"/>
    <w:rsid w:val="00984612"/>
    <w:rsid w:val="009873F0"/>
    <w:rsid w:val="0099119F"/>
    <w:rsid w:val="00997C5D"/>
    <w:rsid w:val="009A5791"/>
    <w:rsid w:val="009B7CF3"/>
    <w:rsid w:val="009C4CE4"/>
    <w:rsid w:val="009C6E1E"/>
    <w:rsid w:val="009D5BFE"/>
    <w:rsid w:val="009E0AFE"/>
    <w:rsid w:val="009E0CE7"/>
    <w:rsid w:val="009E1448"/>
    <w:rsid w:val="009E2895"/>
    <w:rsid w:val="009E3C15"/>
    <w:rsid w:val="009E6CE3"/>
    <w:rsid w:val="009F2728"/>
    <w:rsid w:val="009F4884"/>
    <w:rsid w:val="00A135B7"/>
    <w:rsid w:val="00A13F89"/>
    <w:rsid w:val="00A178B3"/>
    <w:rsid w:val="00A24022"/>
    <w:rsid w:val="00A26396"/>
    <w:rsid w:val="00A32056"/>
    <w:rsid w:val="00A37D2B"/>
    <w:rsid w:val="00A53FEA"/>
    <w:rsid w:val="00A5456A"/>
    <w:rsid w:val="00A54846"/>
    <w:rsid w:val="00A566E6"/>
    <w:rsid w:val="00A62E51"/>
    <w:rsid w:val="00A65848"/>
    <w:rsid w:val="00A807A0"/>
    <w:rsid w:val="00A809E1"/>
    <w:rsid w:val="00A8184D"/>
    <w:rsid w:val="00A81B06"/>
    <w:rsid w:val="00AA4766"/>
    <w:rsid w:val="00AB3949"/>
    <w:rsid w:val="00AC4618"/>
    <w:rsid w:val="00AD7E7D"/>
    <w:rsid w:val="00AE09C5"/>
    <w:rsid w:val="00AE25F2"/>
    <w:rsid w:val="00AE6838"/>
    <w:rsid w:val="00AF0E46"/>
    <w:rsid w:val="00AF470E"/>
    <w:rsid w:val="00AF7A56"/>
    <w:rsid w:val="00B04623"/>
    <w:rsid w:val="00B056B7"/>
    <w:rsid w:val="00B076C3"/>
    <w:rsid w:val="00B13DF1"/>
    <w:rsid w:val="00B15C84"/>
    <w:rsid w:val="00B1647B"/>
    <w:rsid w:val="00B16BF4"/>
    <w:rsid w:val="00B21247"/>
    <w:rsid w:val="00B21F97"/>
    <w:rsid w:val="00B34F7D"/>
    <w:rsid w:val="00B37512"/>
    <w:rsid w:val="00B4185A"/>
    <w:rsid w:val="00B42C6A"/>
    <w:rsid w:val="00B46666"/>
    <w:rsid w:val="00B50A2C"/>
    <w:rsid w:val="00B51CFC"/>
    <w:rsid w:val="00B521EC"/>
    <w:rsid w:val="00B5463B"/>
    <w:rsid w:val="00B550BC"/>
    <w:rsid w:val="00B67133"/>
    <w:rsid w:val="00B70727"/>
    <w:rsid w:val="00B72E1E"/>
    <w:rsid w:val="00B85CBE"/>
    <w:rsid w:val="00B96CA7"/>
    <w:rsid w:val="00BA05FA"/>
    <w:rsid w:val="00BB7A9F"/>
    <w:rsid w:val="00BC4A14"/>
    <w:rsid w:val="00BD5283"/>
    <w:rsid w:val="00BD6F28"/>
    <w:rsid w:val="00BE10AB"/>
    <w:rsid w:val="00BE1C4F"/>
    <w:rsid w:val="00BF0F49"/>
    <w:rsid w:val="00BF3E66"/>
    <w:rsid w:val="00BF670C"/>
    <w:rsid w:val="00BF7A9B"/>
    <w:rsid w:val="00C02E37"/>
    <w:rsid w:val="00C0513F"/>
    <w:rsid w:val="00C07654"/>
    <w:rsid w:val="00C164EC"/>
    <w:rsid w:val="00C219C6"/>
    <w:rsid w:val="00C230DB"/>
    <w:rsid w:val="00C235B1"/>
    <w:rsid w:val="00C278CB"/>
    <w:rsid w:val="00C40CAD"/>
    <w:rsid w:val="00C43286"/>
    <w:rsid w:val="00C45A75"/>
    <w:rsid w:val="00C462F7"/>
    <w:rsid w:val="00C47505"/>
    <w:rsid w:val="00C5024C"/>
    <w:rsid w:val="00C5129C"/>
    <w:rsid w:val="00C5548D"/>
    <w:rsid w:val="00C560CC"/>
    <w:rsid w:val="00C70923"/>
    <w:rsid w:val="00C74E06"/>
    <w:rsid w:val="00C766BA"/>
    <w:rsid w:val="00C84646"/>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E0190"/>
    <w:rsid w:val="00CE16B1"/>
    <w:rsid w:val="00CE2032"/>
    <w:rsid w:val="00CF048A"/>
    <w:rsid w:val="00CF052F"/>
    <w:rsid w:val="00CF1C4C"/>
    <w:rsid w:val="00CF49AE"/>
    <w:rsid w:val="00CF67D9"/>
    <w:rsid w:val="00CF7874"/>
    <w:rsid w:val="00D0039C"/>
    <w:rsid w:val="00D01392"/>
    <w:rsid w:val="00D037F5"/>
    <w:rsid w:val="00D042D4"/>
    <w:rsid w:val="00D04798"/>
    <w:rsid w:val="00D05B07"/>
    <w:rsid w:val="00D12FB1"/>
    <w:rsid w:val="00D2197A"/>
    <w:rsid w:val="00D241DC"/>
    <w:rsid w:val="00D27EDE"/>
    <w:rsid w:val="00D345F4"/>
    <w:rsid w:val="00D37C98"/>
    <w:rsid w:val="00D46645"/>
    <w:rsid w:val="00D4687E"/>
    <w:rsid w:val="00D55778"/>
    <w:rsid w:val="00D57155"/>
    <w:rsid w:val="00D645CD"/>
    <w:rsid w:val="00D67110"/>
    <w:rsid w:val="00D72789"/>
    <w:rsid w:val="00D7299C"/>
    <w:rsid w:val="00D81242"/>
    <w:rsid w:val="00D91CE8"/>
    <w:rsid w:val="00D932D9"/>
    <w:rsid w:val="00D937FE"/>
    <w:rsid w:val="00D93B03"/>
    <w:rsid w:val="00DA0222"/>
    <w:rsid w:val="00DA353A"/>
    <w:rsid w:val="00DA3D97"/>
    <w:rsid w:val="00DB0EBA"/>
    <w:rsid w:val="00DB5DE2"/>
    <w:rsid w:val="00DC1207"/>
    <w:rsid w:val="00DC5FC5"/>
    <w:rsid w:val="00DD39BC"/>
    <w:rsid w:val="00DD44C5"/>
    <w:rsid w:val="00E02EF7"/>
    <w:rsid w:val="00E156D2"/>
    <w:rsid w:val="00E15772"/>
    <w:rsid w:val="00E15D9C"/>
    <w:rsid w:val="00E2484E"/>
    <w:rsid w:val="00E26C9C"/>
    <w:rsid w:val="00E27874"/>
    <w:rsid w:val="00E7348B"/>
    <w:rsid w:val="00E947C0"/>
    <w:rsid w:val="00E97C2E"/>
    <w:rsid w:val="00EA4D84"/>
    <w:rsid w:val="00EA7D0C"/>
    <w:rsid w:val="00EB61D2"/>
    <w:rsid w:val="00EC1970"/>
    <w:rsid w:val="00EC24B6"/>
    <w:rsid w:val="00EE3205"/>
    <w:rsid w:val="00EE5D9D"/>
    <w:rsid w:val="00EF735E"/>
    <w:rsid w:val="00F025AB"/>
    <w:rsid w:val="00F0342F"/>
    <w:rsid w:val="00F034B6"/>
    <w:rsid w:val="00F07B1B"/>
    <w:rsid w:val="00F1381C"/>
    <w:rsid w:val="00F21483"/>
    <w:rsid w:val="00F2726B"/>
    <w:rsid w:val="00F3049B"/>
    <w:rsid w:val="00F3433A"/>
    <w:rsid w:val="00F43AFD"/>
    <w:rsid w:val="00F448D7"/>
    <w:rsid w:val="00F4620A"/>
    <w:rsid w:val="00F4720C"/>
    <w:rsid w:val="00F5659C"/>
    <w:rsid w:val="00F61556"/>
    <w:rsid w:val="00F70ABC"/>
    <w:rsid w:val="00F71B45"/>
    <w:rsid w:val="00F72A9F"/>
    <w:rsid w:val="00F8112E"/>
    <w:rsid w:val="00F82E2A"/>
    <w:rsid w:val="00F831E7"/>
    <w:rsid w:val="00F9232B"/>
    <w:rsid w:val="00F93768"/>
    <w:rsid w:val="00F93FC8"/>
    <w:rsid w:val="00FA15A9"/>
    <w:rsid w:val="00FA2FB2"/>
    <w:rsid w:val="00FA46F1"/>
    <w:rsid w:val="00FA4E2C"/>
    <w:rsid w:val="00FB25AE"/>
    <w:rsid w:val="00FB4A50"/>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4141</TotalTime>
  <Pages>9</Pages>
  <Words>3059</Words>
  <Characters>17437</Characters>
  <Application>Microsoft Office Word</Application>
  <DocSecurity>0</DocSecurity>
  <Lines>145</Lines>
  <Paragraphs>40</Paragraphs>
  <ScaleCrop>false</ScaleCrop>
  <Company/>
  <LinksUpToDate>false</LinksUpToDate>
  <CharactersWithSpaces>20456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264</cp:revision>
  <dcterms:created xsi:type="dcterms:W3CDTF">2022-07-15T05:08:00Z</dcterms:created>
  <dcterms:modified xsi:type="dcterms:W3CDTF">2026-01-30T09:00:00Z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